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AD" w:rsidRPr="00F214AD" w:rsidRDefault="00F214AD" w:rsidP="00F214AD">
      <w:pPr>
        <w:suppressAutoHyphens w:val="0"/>
        <w:autoSpaceDE w:val="0"/>
        <w:autoSpaceDN w:val="0"/>
        <w:adjustRightInd w:val="0"/>
        <w:spacing w:after="0" w:line="240" w:lineRule="auto"/>
        <w:jc w:val="center"/>
        <w:rPr>
          <w:rFonts w:cs="Calibri"/>
          <w:color w:val="000000"/>
          <w:sz w:val="28"/>
          <w:szCs w:val="28"/>
          <w:lang w:eastAsia="it-IT"/>
        </w:rPr>
      </w:pPr>
      <w:r w:rsidRPr="00F214AD">
        <w:rPr>
          <w:rFonts w:cs="Calibri"/>
          <w:b/>
          <w:bCs/>
          <w:color w:val="000000"/>
          <w:sz w:val="28"/>
          <w:szCs w:val="28"/>
          <w:lang w:eastAsia="it-IT"/>
        </w:rPr>
        <w:t>DISCIPLINARE</w:t>
      </w:r>
    </w:p>
    <w:p w:rsidR="00F214AD" w:rsidRPr="00F214AD" w:rsidRDefault="00F214AD" w:rsidP="00F214AD">
      <w:pPr>
        <w:suppressAutoHyphens w:val="0"/>
        <w:autoSpaceDE w:val="0"/>
        <w:autoSpaceDN w:val="0"/>
        <w:adjustRightInd w:val="0"/>
        <w:spacing w:after="0" w:line="240" w:lineRule="auto"/>
        <w:jc w:val="center"/>
        <w:rPr>
          <w:rFonts w:cs="Calibri"/>
          <w:color w:val="000000"/>
          <w:sz w:val="28"/>
          <w:szCs w:val="28"/>
          <w:lang w:eastAsia="it-IT"/>
        </w:rPr>
      </w:pPr>
      <w:r w:rsidRPr="00F214AD">
        <w:rPr>
          <w:rFonts w:cs="Calibri"/>
          <w:b/>
          <w:bCs/>
          <w:color w:val="000000"/>
          <w:sz w:val="28"/>
          <w:szCs w:val="28"/>
          <w:lang w:eastAsia="it-IT"/>
        </w:rPr>
        <w:t>ALBO Dl PRESTATORI PER L'EROGAZIONE D</w:t>
      </w:r>
      <w:r w:rsidR="003631E7">
        <w:rPr>
          <w:rFonts w:cs="Calibri"/>
          <w:b/>
          <w:bCs/>
          <w:color w:val="000000"/>
          <w:sz w:val="28"/>
          <w:szCs w:val="28"/>
          <w:lang w:eastAsia="it-IT"/>
        </w:rPr>
        <w:t xml:space="preserve">EL SERVIZIO </w:t>
      </w:r>
      <w:proofErr w:type="spellStart"/>
      <w:r w:rsidR="003631E7">
        <w:rPr>
          <w:rFonts w:cs="Calibri"/>
          <w:b/>
          <w:bCs/>
          <w:color w:val="000000"/>
          <w:sz w:val="28"/>
          <w:szCs w:val="28"/>
          <w:lang w:eastAsia="it-IT"/>
        </w:rPr>
        <w:t>DI</w:t>
      </w:r>
      <w:proofErr w:type="spellEnd"/>
      <w:r w:rsidR="003631E7">
        <w:rPr>
          <w:rFonts w:cs="Calibri"/>
          <w:b/>
          <w:bCs/>
          <w:color w:val="000000"/>
          <w:sz w:val="28"/>
          <w:szCs w:val="28"/>
          <w:lang w:eastAsia="it-IT"/>
        </w:rPr>
        <w:t xml:space="preserve"> EDUCATIVA TER</w:t>
      </w:r>
      <w:r w:rsidR="009B78D4">
        <w:rPr>
          <w:rFonts w:cs="Calibri"/>
          <w:b/>
          <w:bCs/>
          <w:color w:val="000000"/>
          <w:sz w:val="28"/>
          <w:szCs w:val="28"/>
          <w:lang w:eastAsia="it-IT"/>
        </w:rPr>
        <w:t>RITORIALE</w:t>
      </w:r>
      <w:r w:rsidR="003631E7">
        <w:rPr>
          <w:rFonts w:cs="Calibri"/>
          <w:b/>
          <w:bCs/>
          <w:color w:val="000000"/>
          <w:sz w:val="28"/>
          <w:szCs w:val="28"/>
          <w:lang w:eastAsia="it-IT"/>
        </w:rPr>
        <w:t xml:space="preserve"> </w:t>
      </w:r>
      <w:r w:rsidRPr="00F214AD">
        <w:rPr>
          <w:rFonts w:cs="Calibri"/>
          <w:b/>
          <w:bCs/>
          <w:color w:val="000000"/>
          <w:sz w:val="28"/>
          <w:szCs w:val="28"/>
          <w:lang w:eastAsia="it-IT"/>
        </w:rPr>
        <w:t xml:space="preserve">TRAMITE TITOLI </w:t>
      </w:r>
      <w:proofErr w:type="spellStart"/>
      <w:r w:rsidRPr="00F214AD">
        <w:rPr>
          <w:rFonts w:cs="Calibri"/>
          <w:b/>
          <w:bCs/>
          <w:color w:val="000000"/>
          <w:sz w:val="28"/>
          <w:szCs w:val="28"/>
          <w:lang w:eastAsia="it-IT"/>
        </w:rPr>
        <w:t>DI</w:t>
      </w:r>
      <w:proofErr w:type="spellEnd"/>
      <w:r w:rsidRPr="00F214AD">
        <w:rPr>
          <w:rFonts w:cs="Calibri"/>
          <w:b/>
          <w:bCs/>
          <w:color w:val="000000"/>
          <w:sz w:val="28"/>
          <w:szCs w:val="28"/>
          <w:lang w:eastAsia="it-IT"/>
        </w:rPr>
        <w:t xml:space="preserve"> ACQUISTO (VOUCHER)</w:t>
      </w:r>
    </w:p>
    <w:p w:rsidR="00F214AD" w:rsidRPr="00F214AD" w:rsidRDefault="00F214AD" w:rsidP="00F214AD">
      <w:pPr>
        <w:suppressAutoHyphens w:val="0"/>
        <w:autoSpaceDE w:val="0"/>
        <w:autoSpaceDN w:val="0"/>
        <w:adjustRightInd w:val="0"/>
        <w:spacing w:after="0" w:line="240" w:lineRule="auto"/>
        <w:rPr>
          <w:rFonts w:cs="Calibri"/>
          <w:color w:val="000000"/>
          <w:sz w:val="23"/>
          <w:szCs w:val="23"/>
          <w:lang w:eastAsia="it-IT"/>
        </w:rPr>
      </w:pPr>
      <w:r w:rsidRPr="00F214AD">
        <w:rPr>
          <w:rFonts w:cs="Calibri"/>
          <w:b/>
          <w:bCs/>
          <w:color w:val="000000"/>
          <w:sz w:val="23"/>
          <w:szCs w:val="23"/>
          <w:lang w:eastAsia="it-IT"/>
        </w:rPr>
        <w:t xml:space="preserve">1.Oggetto </w:t>
      </w:r>
    </w:p>
    <w:p w:rsidR="00725F4F" w:rsidRDefault="003455C4" w:rsidP="00725F4F">
      <w:pPr>
        <w:suppressAutoHyphens w:val="0"/>
        <w:autoSpaceDE w:val="0"/>
        <w:autoSpaceDN w:val="0"/>
        <w:adjustRightInd w:val="0"/>
        <w:spacing w:after="0" w:line="240" w:lineRule="auto"/>
        <w:jc w:val="both"/>
        <w:rPr>
          <w:rFonts w:cs="Calibri"/>
          <w:color w:val="000000"/>
          <w:sz w:val="23"/>
          <w:szCs w:val="23"/>
          <w:lang w:eastAsia="it-IT"/>
        </w:rPr>
      </w:pPr>
      <w:r>
        <w:rPr>
          <w:rFonts w:cs="Calibri"/>
          <w:color w:val="000000"/>
          <w:sz w:val="23"/>
          <w:szCs w:val="23"/>
          <w:lang w:eastAsia="it-IT"/>
        </w:rPr>
        <w:t>L'Ambito Sociale N16</w:t>
      </w:r>
      <w:r w:rsidR="00F214AD" w:rsidRPr="00F214AD">
        <w:rPr>
          <w:rFonts w:cs="Calibri"/>
          <w:color w:val="000000"/>
          <w:sz w:val="23"/>
          <w:szCs w:val="23"/>
          <w:lang w:eastAsia="it-IT"/>
        </w:rPr>
        <w:t xml:space="preserve"> — Comune di </w:t>
      </w:r>
      <w:r>
        <w:rPr>
          <w:rFonts w:cs="Calibri"/>
          <w:color w:val="000000"/>
          <w:sz w:val="23"/>
          <w:szCs w:val="23"/>
          <w:lang w:eastAsia="it-IT"/>
        </w:rPr>
        <w:t>Melito di Napoli</w:t>
      </w:r>
      <w:r w:rsidR="00F214AD" w:rsidRPr="00F214AD">
        <w:rPr>
          <w:rFonts w:cs="Calibri"/>
          <w:color w:val="000000"/>
          <w:sz w:val="23"/>
          <w:szCs w:val="23"/>
          <w:lang w:eastAsia="it-IT"/>
        </w:rPr>
        <w:t>, ha emanato apposito Avviso Pubblico per la costituzione di un Albo degli operatori per l'</w:t>
      </w:r>
      <w:r w:rsidR="00725F4F">
        <w:rPr>
          <w:rFonts w:cs="Calibri"/>
          <w:color w:val="000000"/>
          <w:sz w:val="23"/>
          <w:szCs w:val="23"/>
          <w:lang w:eastAsia="it-IT"/>
        </w:rPr>
        <w:t>erogazione d</w:t>
      </w:r>
      <w:r w:rsidR="003631E7">
        <w:rPr>
          <w:rFonts w:cs="Calibri"/>
          <w:color w:val="000000"/>
          <w:sz w:val="23"/>
          <w:szCs w:val="23"/>
          <w:lang w:eastAsia="it-IT"/>
        </w:rPr>
        <w:t xml:space="preserve">el servizio di </w:t>
      </w:r>
      <w:r w:rsidR="002322E4">
        <w:rPr>
          <w:rFonts w:cs="Calibri"/>
          <w:color w:val="000000"/>
          <w:sz w:val="23"/>
          <w:szCs w:val="23"/>
          <w:lang w:eastAsia="it-IT"/>
        </w:rPr>
        <w:t>educativa territoriale;</w:t>
      </w:r>
    </w:p>
    <w:p w:rsidR="00F214AD" w:rsidRPr="00F214AD" w:rsidRDefault="00F214AD" w:rsidP="00725F4F">
      <w:pPr>
        <w:suppressAutoHyphens w:val="0"/>
        <w:autoSpaceDE w:val="0"/>
        <w:autoSpaceDN w:val="0"/>
        <w:adjustRightInd w:val="0"/>
        <w:spacing w:after="0" w:line="240" w:lineRule="auto"/>
        <w:jc w:val="both"/>
        <w:rPr>
          <w:rFonts w:cs="Calibri"/>
          <w:color w:val="000000"/>
          <w:sz w:val="23"/>
          <w:szCs w:val="23"/>
          <w:lang w:eastAsia="it-IT"/>
        </w:rPr>
      </w:pPr>
      <w:r w:rsidRPr="00F214AD">
        <w:rPr>
          <w:rFonts w:cs="Calibri"/>
          <w:color w:val="000000"/>
          <w:sz w:val="23"/>
          <w:szCs w:val="23"/>
          <w:lang w:eastAsia="it-IT"/>
        </w:rPr>
        <w:t xml:space="preserve">II presente Disciplinare forma parte integrante del detto Avviso. </w:t>
      </w:r>
    </w:p>
    <w:p w:rsidR="00F214AD" w:rsidRPr="00F214AD" w:rsidRDefault="00F214AD" w:rsidP="00725F4F">
      <w:pPr>
        <w:suppressAutoHyphens w:val="0"/>
        <w:autoSpaceDE w:val="0"/>
        <w:autoSpaceDN w:val="0"/>
        <w:adjustRightInd w:val="0"/>
        <w:spacing w:after="0" w:line="240" w:lineRule="auto"/>
        <w:jc w:val="both"/>
        <w:rPr>
          <w:rFonts w:cs="Calibri"/>
          <w:color w:val="000000"/>
          <w:sz w:val="23"/>
          <w:szCs w:val="23"/>
          <w:lang w:eastAsia="it-IT"/>
        </w:rPr>
      </w:pPr>
      <w:r w:rsidRPr="00F214AD">
        <w:rPr>
          <w:rFonts w:cs="Calibri"/>
          <w:color w:val="000000"/>
          <w:sz w:val="23"/>
          <w:szCs w:val="23"/>
          <w:lang w:eastAsia="it-IT"/>
        </w:rPr>
        <w:t>1.1 Il servizio oggetto della pr</w:t>
      </w:r>
      <w:r w:rsidR="00725F4F">
        <w:rPr>
          <w:rFonts w:cs="Calibri"/>
          <w:color w:val="000000"/>
          <w:sz w:val="23"/>
          <w:szCs w:val="23"/>
          <w:lang w:eastAsia="it-IT"/>
        </w:rPr>
        <w:t>esente procedura è il seguente</w:t>
      </w:r>
      <w:r w:rsidRPr="00F214AD">
        <w:rPr>
          <w:rFonts w:cs="Calibri"/>
          <w:color w:val="000000"/>
          <w:sz w:val="23"/>
          <w:szCs w:val="23"/>
          <w:lang w:eastAsia="it-IT"/>
        </w:rPr>
        <w:t xml:space="preserve">: </w:t>
      </w:r>
    </w:p>
    <w:p w:rsidR="00F214AD" w:rsidRPr="00F214AD" w:rsidRDefault="002322E4" w:rsidP="00725F4F">
      <w:pPr>
        <w:suppressAutoHyphens w:val="0"/>
        <w:autoSpaceDE w:val="0"/>
        <w:autoSpaceDN w:val="0"/>
        <w:adjustRightInd w:val="0"/>
        <w:spacing w:after="0" w:line="240" w:lineRule="auto"/>
        <w:jc w:val="both"/>
        <w:rPr>
          <w:rFonts w:cs="Calibri"/>
          <w:color w:val="000000"/>
          <w:sz w:val="23"/>
          <w:szCs w:val="23"/>
          <w:lang w:eastAsia="it-IT"/>
        </w:rPr>
      </w:pPr>
      <w:r>
        <w:rPr>
          <w:rFonts w:cs="Calibri"/>
          <w:color w:val="000000"/>
          <w:sz w:val="23"/>
          <w:szCs w:val="23"/>
          <w:lang w:eastAsia="it-IT"/>
        </w:rPr>
        <w:t>S</w:t>
      </w:r>
      <w:r w:rsidRPr="002322E4">
        <w:rPr>
          <w:rFonts w:cs="Calibri"/>
          <w:color w:val="000000"/>
          <w:sz w:val="23"/>
          <w:szCs w:val="23"/>
          <w:lang w:eastAsia="it-IT"/>
        </w:rPr>
        <w:t>ervizio di educativa territoriale;</w:t>
      </w:r>
      <w:r w:rsidR="00F214AD" w:rsidRPr="00F214AD">
        <w:rPr>
          <w:rFonts w:cs="Calibri"/>
          <w:color w:val="000000"/>
          <w:sz w:val="23"/>
          <w:szCs w:val="23"/>
          <w:lang w:eastAsia="it-IT"/>
        </w:rPr>
        <w:t xml:space="preserve"> </w:t>
      </w:r>
    </w:p>
    <w:p w:rsidR="00F214AD" w:rsidRPr="00F214AD" w:rsidRDefault="00F214AD" w:rsidP="00725F4F">
      <w:pPr>
        <w:suppressAutoHyphens w:val="0"/>
        <w:autoSpaceDE w:val="0"/>
        <w:autoSpaceDN w:val="0"/>
        <w:adjustRightInd w:val="0"/>
        <w:spacing w:after="0" w:line="240" w:lineRule="auto"/>
        <w:jc w:val="both"/>
        <w:rPr>
          <w:rFonts w:cs="Calibri"/>
          <w:color w:val="000000"/>
          <w:sz w:val="23"/>
          <w:szCs w:val="23"/>
          <w:lang w:eastAsia="it-IT"/>
        </w:rPr>
      </w:pPr>
      <w:r w:rsidRPr="00F214AD">
        <w:rPr>
          <w:rFonts w:cs="Calibri"/>
          <w:color w:val="000000"/>
          <w:sz w:val="23"/>
          <w:szCs w:val="23"/>
          <w:lang w:eastAsia="it-IT"/>
        </w:rPr>
        <w:t xml:space="preserve">1.2 I destinatari delle prestazioni e interventi a valere sul presente avviso sono i nuclei familiari, residenti nei comuni di </w:t>
      </w:r>
      <w:r w:rsidR="00725F4F">
        <w:rPr>
          <w:rFonts w:cs="Calibri"/>
          <w:color w:val="000000"/>
          <w:sz w:val="23"/>
          <w:szCs w:val="23"/>
          <w:lang w:eastAsia="it-IT"/>
        </w:rPr>
        <w:t>Melito di Napoli, Mugnano di Napoli, Qualiano, Villaricca e Calvizzano</w:t>
      </w:r>
      <w:r w:rsidRPr="00F214AD">
        <w:rPr>
          <w:rFonts w:cs="Calibri"/>
          <w:color w:val="000000"/>
          <w:sz w:val="23"/>
          <w:szCs w:val="23"/>
          <w:lang w:eastAsia="it-IT"/>
        </w:rPr>
        <w:t xml:space="preserve">. </w:t>
      </w:r>
    </w:p>
    <w:p w:rsidR="00725F4F" w:rsidRDefault="00725F4F" w:rsidP="00725F4F">
      <w:pPr>
        <w:suppressAutoHyphens w:val="0"/>
        <w:autoSpaceDE w:val="0"/>
        <w:autoSpaceDN w:val="0"/>
        <w:adjustRightInd w:val="0"/>
        <w:spacing w:after="0" w:line="240" w:lineRule="auto"/>
        <w:jc w:val="both"/>
        <w:rPr>
          <w:rFonts w:cs="Calibri"/>
          <w:b/>
          <w:bCs/>
          <w:color w:val="000000"/>
          <w:sz w:val="23"/>
          <w:szCs w:val="23"/>
          <w:lang w:eastAsia="it-IT"/>
        </w:rPr>
      </w:pPr>
    </w:p>
    <w:p w:rsidR="00F214AD" w:rsidRPr="00F214AD" w:rsidRDefault="00F214AD" w:rsidP="00725F4F">
      <w:pPr>
        <w:suppressAutoHyphens w:val="0"/>
        <w:autoSpaceDE w:val="0"/>
        <w:autoSpaceDN w:val="0"/>
        <w:adjustRightInd w:val="0"/>
        <w:spacing w:after="0" w:line="240" w:lineRule="auto"/>
        <w:jc w:val="both"/>
        <w:rPr>
          <w:rFonts w:cs="Calibri"/>
          <w:color w:val="000000"/>
          <w:sz w:val="23"/>
          <w:szCs w:val="23"/>
          <w:lang w:eastAsia="it-IT"/>
        </w:rPr>
      </w:pPr>
      <w:r w:rsidRPr="00F214AD">
        <w:rPr>
          <w:rFonts w:cs="Calibri"/>
          <w:b/>
          <w:bCs/>
          <w:color w:val="000000"/>
          <w:sz w:val="23"/>
          <w:szCs w:val="23"/>
          <w:lang w:eastAsia="it-IT"/>
        </w:rPr>
        <w:t xml:space="preserve">2. Sistema tariffario </w:t>
      </w:r>
    </w:p>
    <w:p w:rsidR="00F214AD" w:rsidRPr="00F214AD" w:rsidRDefault="00F214AD" w:rsidP="00725F4F">
      <w:pPr>
        <w:suppressAutoHyphens w:val="0"/>
        <w:autoSpaceDE w:val="0"/>
        <w:autoSpaceDN w:val="0"/>
        <w:adjustRightInd w:val="0"/>
        <w:spacing w:after="0" w:line="240" w:lineRule="auto"/>
        <w:jc w:val="both"/>
        <w:rPr>
          <w:rFonts w:cs="Calibri"/>
          <w:color w:val="000000"/>
          <w:sz w:val="23"/>
          <w:szCs w:val="23"/>
          <w:lang w:eastAsia="it-IT"/>
        </w:rPr>
      </w:pPr>
      <w:r w:rsidRPr="00F214AD">
        <w:rPr>
          <w:rFonts w:cs="Calibri"/>
          <w:color w:val="000000"/>
          <w:sz w:val="23"/>
          <w:szCs w:val="23"/>
          <w:lang w:eastAsia="it-IT"/>
        </w:rPr>
        <w:t xml:space="preserve">5.1 Per il </w:t>
      </w:r>
      <w:r w:rsidR="002322E4">
        <w:rPr>
          <w:rFonts w:cs="Calibri"/>
          <w:color w:val="000000"/>
          <w:sz w:val="23"/>
          <w:szCs w:val="23"/>
          <w:lang w:eastAsia="it-IT"/>
        </w:rPr>
        <w:t xml:space="preserve"> </w:t>
      </w:r>
      <w:r w:rsidR="002322E4" w:rsidRPr="002322E4">
        <w:rPr>
          <w:rFonts w:cs="Calibri"/>
          <w:color w:val="000000"/>
          <w:sz w:val="23"/>
          <w:szCs w:val="23"/>
          <w:lang w:eastAsia="it-IT"/>
        </w:rPr>
        <w:t>serviz</w:t>
      </w:r>
      <w:r w:rsidR="009B78D4">
        <w:rPr>
          <w:rFonts w:cs="Calibri"/>
          <w:color w:val="000000"/>
          <w:sz w:val="23"/>
          <w:szCs w:val="23"/>
          <w:lang w:eastAsia="it-IT"/>
        </w:rPr>
        <w:t>io di educativa territoriale</w:t>
      </w:r>
      <w:r w:rsidR="002322E4">
        <w:rPr>
          <w:rFonts w:cs="Calibri"/>
          <w:color w:val="000000"/>
          <w:sz w:val="23"/>
          <w:szCs w:val="23"/>
          <w:lang w:eastAsia="it-IT"/>
        </w:rPr>
        <w:t xml:space="preserve">   </w:t>
      </w:r>
      <w:r w:rsidRPr="00F214AD">
        <w:rPr>
          <w:rFonts w:cs="Calibri"/>
          <w:color w:val="000000"/>
          <w:sz w:val="23"/>
          <w:szCs w:val="23"/>
          <w:lang w:eastAsia="it-IT"/>
        </w:rPr>
        <w:t xml:space="preserve">la tariffa massima onnicomprensiva sulla base dell'unità di misura di prestazione è definita nell’Avviso pubblico. </w:t>
      </w:r>
    </w:p>
    <w:p w:rsidR="00F214AD" w:rsidRPr="00F214AD" w:rsidRDefault="00F214AD" w:rsidP="00725F4F">
      <w:pPr>
        <w:suppressAutoHyphens w:val="0"/>
        <w:autoSpaceDE w:val="0"/>
        <w:autoSpaceDN w:val="0"/>
        <w:adjustRightInd w:val="0"/>
        <w:spacing w:after="0" w:line="240" w:lineRule="auto"/>
        <w:jc w:val="both"/>
        <w:rPr>
          <w:rFonts w:cs="Calibri"/>
          <w:color w:val="000000"/>
          <w:sz w:val="23"/>
          <w:szCs w:val="23"/>
          <w:lang w:eastAsia="it-IT"/>
        </w:rPr>
      </w:pPr>
      <w:r w:rsidRPr="00F214AD">
        <w:rPr>
          <w:rFonts w:cs="Calibri"/>
          <w:color w:val="000000"/>
          <w:sz w:val="23"/>
          <w:szCs w:val="23"/>
          <w:lang w:eastAsia="it-IT"/>
        </w:rPr>
        <w:t xml:space="preserve">5.2 Le somme sono onnicomprensive di ogni onere e imposta, compresi gli eventuali oneri accessori (materiali, supporti amministrativi, coordinamento, formazione, spostamenti, etc.). Per le prestazioni espletate presso strutture, il prestatore accreditato dovrà prevedere il servizio trasporto per gli utenti che ne necessitano. L’esigenza del trasporto sarà inserita nella Scheda Progetto individuale. </w:t>
      </w:r>
    </w:p>
    <w:p w:rsidR="00725F4F" w:rsidRDefault="00F214AD" w:rsidP="00725F4F">
      <w:pPr>
        <w:suppressAutoHyphens w:val="0"/>
        <w:autoSpaceDE w:val="0"/>
        <w:autoSpaceDN w:val="0"/>
        <w:adjustRightInd w:val="0"/>
        <w:spacing w:after="0" w:line="240" w:lineRule="auto"/>
        <w:jc w:val="both"/>
        <w:rPr>
          <w:rFonts w:cs="Calibri"/>
          <w:color w:val="000000"/>
          <w:sz w:val="23"/>
          <w:szCs w:val="23"/>
          <w:lang w:eastAsia="it-IT"/>
        </w:rPr>
      </w:pPr>
      <w:r w:rsidRPr="00F214AD">
        <w:rPr>
          <w:rFonts w:cs="Calibri"/>
          <w:color w:val="000000"/>
          <w:sz w:val="23"/>
          <w:szCs w:val="23"/>
          <w:lang w:eastAsia="it-IT"/>
        </w:rPr>
        <w:t xml:space="preserve">5.3 La sottoscrizione del patto di accreditamento vincola i soggetti richiedenti per l'intero periodo progettuale. </w:t>
      </w:r>
    </w:p>
    <w:p w:rsidR="00725F4F" w:rsidRDefault="00725F4F" w:rsidP="00725F4F">
      <w:pPr>
        <w:suppressAutoHyphens w:val="0"/>
        <w:autoSpaceDE w:val="0"/>
        <w:autoSpaceDN w:val="0"/>
        <w:adjustRightInd w:val="0"/>
        <w:spacing w:after="0" w:line="240" w:lineRule="auto"/>
        <w:rPr>
          <w:rFonts w:cs="Calibri"/>
          <w:color w:val="000000"/>
          <w:sz w:val="23"/>
          <w:szCs w:val="23"/>
          <w:lang w:eastAsia="it-IT"/>
        </w:rPr>
      </w:pPr>
    </w:p>
    <w:p w:rsidR="00F214AD" w:rsidRPr="00F214AD" w:rsidRDefault="00F214AD" w:rsidP="00725F4F">
      <w:pPr>
        <w:suppressAutoHyphens w:val="0"/>
        <w:autoSpaceDE w:val="0"/>
        <w:autoSpaceDN w:val="0"/>
        <w:adjustRightInd w:val="0"/>
        <w:spacing w:after="0" w:line="240" w:lineRule="auto"/>
        <w:rPr>
          <w:rFonts w:cs="Calibri"/>
          <w:sz w:val="23"/>
          <w:szCs w:val="23"/>
          <w:lang w:eastAsia="it-IT"/>
        </w:rPr>
      </w:pPr>
      <w:r w:rsidRPr="00F214AD">
        <w:rPr>
          <w:rFonts w:cs="Calibri"/>
          <w:b/>
          <w:bCs/>
          <w:sz w:val="23"/>
          <w:szCs w:val="23"/>
          <w:lang w:eastAsia="it-IT"/>
        </w:rPr>
        <w:t xml:space="preserve">3. Prescrizioni </w:t>
      </w:r>
    </w:p>
    <w:p w:rsidR="00F214AD" w:rsidRPr="00F214AD" w:rsidRDefault="00F214AD" w:rsidP="00725F4F">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3.1 Tutte le comunicazioni ai soggetti richiedenti verranno effettuate a mezzo PEC; a discrezione dell'Amministrazione, potranno in aggiunta impiegarsi, ove ritenuto occorrente, la raccomandata A/R o il telegramma. </w:t>
      </w:r>
    </w:p>
    <w:p w:rsidR="00F214AD" w:rsidRPr="00F214AD" w:rsidRDefault="00F214AD" w:rsidP="00725F4F">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3.2 L'Amministrazione si riserva la facoltà di annullare e revocare la presente procedura, ovvero di non procedere alla stipula del Patto di accreditamento, senza che il richiedente possa avanzare alcuna pretesa, procedendo all'eventuale affidamento del servizio, oggetto dell'avviso, attraverso procedure d'appalto. </w:t>
      </w:r>
    </w:p>
    <w:p w:rsidR="00F214AD" w:rsidRPr="00F214AD" w:rsidRDefault="00F214AD" w:rsidP="00725F4F">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3.3 L' Amministrazione non procederà, comunque, alla definizione dell'Albo nel caso in cui nessuna delle richieste di iscrizione presentate sia giudicata idonea o se ragioni di pubblico interesse e/o straordinarie e imprevedibili comportino variazioni degli obiettivi perseguiti attraverso la presente procedura. </w:t>
      </w:r>
    </w:p>
    <w:p w:rsidR="00F214AD" w:rsidRPr="00F214AD" w:rsidRDefault="00F214AD" w:rsidP="00725F4F">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3.4 Si rammenta che la falsità in atti e le dichiarazioni mendaci comportano sanzioni amministrative e penali ai sensi dell'art. 76 del D.P.R. n.445/2000, oltre alla segnalazione di tale circostanza all'Autorità, secondo quanto previsto dalla normativa. </w:t>
      </w:r>
    </w:p>
    <w:p w:rsidR="00725F4F" w:rsidRDefault="00725F4F" w:rsidP="00F214AD">
      <w:pPr>
        <w:suppressAutoHyphens w:val="0"/>
        <w:autoSpaceDE w:val="0"/>
        <w:autoSpaceDN w:val="0"/>
        <w:adjustRightInd w:val="0"/>
        <w:spacing w:after="0" w:line="240" w:lineRule="auto"/>
        <w:rPr>
          <w:rFonts w:cs="Calibri"/>
          <w:b/>
          <w:bCs/>
          <w:sz w:val="23"/>
          <w:szCs w:val="23"/>
          <w:lang w:eastAsia="it-IT"/>
        </w:rPr>
      </w:pP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b/>
          <w:bCs/>
          <w:sz w:val="23"/>
          <w:szCs w:val="23"/>
          <w:lang w:eastAsia="it-IT"/>
        </w:rPr>
        <w:t xml:space="preserve">4. Sottoscrizione del Patto di Accreditamento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4.1 I prestatori favorevolmente valutati saranno invitati per la stipula della convenzione ed entro il termine di 10 (dieci giorni) dovranno produrre la documentazione eventualmente richiesta.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4.2 La sottoscrizione del Patto di Accreditamento implica l'immediata disponibilità del soggetto accreditato ad avviare le attività di informazione ed erogazione servizi in favore dei beneficiari che ne faranno richiesta. </w:t>
      </w:r>
    </w:p>
    <w:p w:rsidR="006902A7"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4.3 La sottoscrizione non comporta alcun obbligo da p</w:t>
      </w:r>
      <w:r w:rsidR="00725F4F">
        <w:rPr>
          <w:rFonts w:cs="Calibri"/>
          <w:sz w:val="23"/>
          <w:szCs w:val="23"/>
          <w:lang w:eastAsia="it-IT"/>
        </w:rPr>
        <w:t>arte dell'Ambito Territoriale N16</w:t>
      </w:r>
      <w:r w:rsidRPr="00F214AD">
        <w:rPr>
          <w:rFonts w:cs="Calibri"/>
          <w:sz w:val="23"/>
          <w:szCs w:val="23"/>
          <w:lang w:eastAsia="it-IT"/>
        </w:rPr>
        <w:t xml:space="preserve"> — Comune di </w:t>
      </w:r>
      <w:r w:rsidR="00725F4F">
        <w:rPr>
          <w:rFonts w:cs="Calibri"/>
          <w:sz w:val="23"/>
          <w:szCs w:val="23"/>
          <w:lang w:eastAsia="it-IT"/>
        </w:rPr>
        <w:t>Melito di Napoli</w:t>
      </w:r>
      <w:r w:rsidRPr="00F214AD">
        <w:rPr>
          <w:rFonts w:cs="Calibri"/>
          <w:sz w:val="23"/>
          <w:szCs w:val="23"/>
          <w:lang w:eastAsia="it-IT"/>
        </w:rPr>
        <w:t xml:space="preserve"> affidare servizi, essendo l'erogazione subordinata alla scelta degli utenti.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4.4 L'elenco dei prestatori inserito nell'albo, sarà diffuso ai soggetti beneficiari per la relativa scelta.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lastRenderedPageBreak/>
        <w:t xml:space="preserve">4.5 L'elenco dei prestatori inseriti nell'albo avrà formato digitale e sarà reperibile sul sito istituzionale del comune di </w:t>
      </w:r>
      <w:r w:rsidR="00725F4F">
        <w:rPr>
          <w:rFonts w:cs="Calibri"/>
          <w:sz w:val="23"/>
          <w:szCs w:val="23"/>
          <w:lang w:eastAsia="it-IT"/>
        </w:rPr>
        <w:t>Melito di Napoli</w:t>
      </w:r>
      <w:r w:rsidR="00725F4F" w:rsidRPr="00F214AD">
        <w:rPr>
          <w:rFonts w:cs="Calibri"/>
          <w:sz w:val="23"/>
          <w:szCs w:val="23"/>
          <w:lang w:eastAsia="it-IT"/>
        </w:rPr>
        <w:t xml:space="preserve"> </w:t>
      </w:r>
      <w:r w:rsidRPr="00F214AD">
        <w:rPr>
          <w:rFonts w:cs="Calibri"/>
          <w:sz w:val="23"/>
          <w:szCs w:val="23"/>
          <w:lang w:eastAsia="it-IT"/>
        </w:rPr>
        <w:t>e sui siti istituzionali dei comuni af</w:t>
      </w:r>
      <w:r w:rsidR="00725F4F">
        <w:rPr>
          <w:rFonts w:cs="Calibri"/>
          <w:sz w:val="23"/>
          <w:szCs w:val="23"/>
          <w:lang w:eastAsia="it-IT"/>
        </w:rPr>
        <w:t>ferenti l'Ambito Territoriale N16</w:t>
      </w:r>
      <w:r w:rsidRPr="00F214AD">
        <w:rPr>
          <w:rFonts w:cs="Calibri"/>
          <w:sz w:val="23"/>
          <w:szCs w:val="23"/>
          <w:lang w:eastAsia="it-IT"/>
        </w:rPr>
        <w:t xml:space="preserve">. </w:t>
      </w:r>
    </w:p>
    <w:p w:rsidR="00725F4F" w:rsidRDefault="00725F4F" w:rsidP="00F774F3">
      <w:pPr>
        <w:suppressAutoHyphens w:val="0"/>
        <w:autoSpaceDE w:val="0"/>
        <w:autoSpaceDN w:val="0"/>
        <w:adjustRightInd w:val="0"/>
        <w:spacing w:after="0" w:line="240" w:lineRule="auto"/>
        <w:jc w:val="both"/>
        <w:rPr>
          <w:rFonts w:cs="Calibri"/>
          <w:b/>
          <w:bCs/>
          <w:sz w:val="23"/>
          <w:szCs w:val="23"/>
          <w:lang w:eastAsia="it-IT"/>
        </w:rPr>
      </w:pP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b/>
          <w:bCs/>
          <w:sz w:val="23"/>
          <w:szCs w:val="23"/>
          <w:lang w:eastAsia="it-IT"/>
        </w:rPr>
        <w:t xml:space="preserve">5. Attivazione e processo di erogazione dei servizi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5.1 CONDIZIONI DI ACCESSO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Per accedere agli interventi di cui al presente Regolamento deve sussistere almeno una tra le seguenti condizioni: </w:t>
      </w:r>
    </w:p>
    <w:p w:rsidR="00F214AD" w:rsidRPr="00134349" w:rsidRDefault="00F214AD" w:rsidP="00134349">
      <w:pPr>
        <w:pStyle w:val="Paragrafoelenco"/>
        <w:numPr>
          <w:ilvl w:val="0"/>
          <w:numId w:val="10"/>
        </w:numPr>
        <w:suppressAutoHyphens w:val="0"/>
        <w:autoSpaceDE w:val="0"/>
        <w:autoSpaceDN w:val="0"/>
        <w:adjustRightInd w:val="0"/>
        <w:spacing w:after="0" w:line="240" w:lineRule="auto"/>
        <w:jc w:val="both"/>
        <w:rPr>
          <w:rFonts w:cs="Calibri"/>
          <w:sz w:val="23"/>
          <w:szCs w:val="23"/>
          <w:lang w:eastAsia="it-IT"/>
        </w:rPr>
      </w:pPr>
      <w:r w:rsidRPr="00134349">
        <w:rPr>
          <w:rFonts w:cs="Calibri"/>
          <w:sz w:val="23"/>
          <w:szCs w:val="23"/>
          <w:lang w:eastAsia="it-IT"/>
        </w:rPr>
        <w:t>nucleo familiare beneficiario delle misure di sostegno previste dal</w:t>
      </w:r>
      <w:r w:rsidR="00333435" w:rsidRPr="00134349">
        <w:rPr>
          <w:rFonts w:cs="Calibri"/>
          <w:sz w:val="23"/>
          <w:szCs w:val="23"/>
          <w:lang w:eastAsia="it-IT"/>
        </w:rPr>
        <w:t>l’ADI</w:t>
      </w:r>
      <w:r w:rsidRPr="00134349">
        <w:rPr>
          <w:rFonts w:cs="Calibri"/>
          <w:sz w:val="23"/>
          <w:szCs w:val="23"/>
          <w:lang w:eastAsia="it-IT"/>
        </w:rPr>
        <w:t xml:space="preserve">, a fronte della presa in carico del Servizio Sociale Professionale; </w:t>
      </w:r>
    </w:p>
    <w:p w:rsidR="00134349" w:rsidRPr="00134349" w:rsidRDefault="00134349" w:rsidP="00134349">
      <w:pPr>
        <w:suppressAutoHyphens w:val="0"/>
        <w:autoSpaceDE w:val="0"/>
        <w:autoSpaceDN w:val="0"/>
        <w:adjustRightInd w:val="0"/>
        <w:spacing w:after="0" w:line="240" w:lineRule="auto"/>
        <w:jc w:val="both"/>
        <w:rPr>
          <w:rFonts w:cs="Calibri"/>
          <w:sz w:val="23"/>
          <w:szCs w:val="23"/>
          <w:lang w:eastAsia="it-IT"/>
        </w:rPr>
      </w:pPr>
      <w:r>
        <w:rPr>
          <w:rFonts w:cs="Calibri"/>
          <w:sz w:val="23"/>
          <w:szCs w:val="23"/>
          <w:lang w:eastAsia="it-IT"/>
        </w:rPr>
        <w:t>oppure:</w:t>
      </w:r>
    </w:p>
    <w:p w:rsidR="00F214AD" w:rsidRDefault="00F214AD" w:rsidP="00134349">
      <w:pPr>
        <w:suppressAutoHyphens w:val="0"/>
        <w:autoSpaceDE w:val="0"/>
        <w:autoSpaceDN w:val="0"/>
        <w:adjustRightInd w:val="0"/>
        <w:spacing w:after="0" w:line="240" w:lineRule="auto"/>
        <w:ind w:left="708"/>
        <w:jc w:val="both"/>
        <w:rPr>
          <w:rFonts w:cs="Calibri"/>
          <w:sz w:val="23"/>
          <w:szCs w:val="23"/>
          <w:lang w:eastAsia="it-IT"/>
        </w:rPr>
      </w:pPr>
      <w:r w:rsidRPr="00F214AD">
        <w:rPr>
          <w:rFonts w:cs="Calibri"/>
          <w:sz w:val="23"/>
          <w:szCs w:val="23"/>
          <w:lang w:eastAsia="it-IT"/>
        </w:rPr>
        <w:t xml:space="preserve">b) </w:t>
      </w:r>
      <w:r w:rsidR="00333435" w:rsidRPr="00F214AD">
        <w:rPr>
          <w:rFonts w:cs="Calibri"/>
          <w:sz w:val="23"/>
          <w:szCs w:val="23"/>
          <w:lang w:eastAsia="it-IT"/>
        </w:rPr>
        <w:t xml:space="preserve">nucleo familiare </w:t>
      </w:r>
      <w:r w:rsidR="00333435">
        <w:rPr>
          <w:rFonts w:cs="Calibri"/>
          <w:sz w:val="23"/>
          <w:szCs w:val="23"/>
          <w:lang w:eastAsia="it-IT"/>
        </w:rPr>
        <w:t xml:space="preserve">in condizione di svantaggio economico con </w:t>
      </w:r>
      <w:r w:rsidR="00333435" w:rsidRPr="00333435">
        <w:rPr>
          <w:rFonts w:cs="Calibri"/>
          <w:b/>
          <w:sz w:val="23"/>
          <w:szCs w:val="23"/>
          <w:lang w:eastAsia="it-IT"/>
        </w:rPr>
        <w:t>IS</w:t>
      </w:r>
      <w:r w:rsidR="00333435">
        <w:rPr>
          <w:rFonts w:cs="Calibri"/>
          <w:b/>
          <w:sz w:val="23"/>
          <w:szCs w:val="23"/>
          <w:lang w:eastAsia="it-IT"/>
        </w:rPr>
        <w:t>E</w:t>
      </w:r>
      <w:r w:rsidR="00333435" w:rsidRPr="00333435">
        <w:rPr>
          <w:rFonts w:cs="Calibri"/>
          <w:b/>
          <w:sz w:val="23"/>
          <w:szCs w:val="23"/>
          <w:lang w:eastAsia="it-IT"/>
        </w:rPr>
        <w:t>E non superiore a 9.360€</w:t>
      </w:r>
      <w:r w:rsidR="00333435" w:rsidRPr="00F214AD">
        <w:rPr>
          <w:rFonts w:cs="Calibri"/>
          <w:sz w:val="23"/>
          <w:szCs w:val="23"/>
          <w:lang w:eastAsia="it-IT"/>
        </w:rPr>
        <w:t>, a fronte della presa in carico del Servizio Sociale Professionale;</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5.2 MODALITA’ DI ACCESSO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L’attivazione degli interventi di cui al presente regolamento avviene a seguito dell’accesso del nucleo ai </w:t>
      </w:r>
      <w:r w:rsidR="00134349">
        <w:rPr>
          <w:rFonts w:cs="Calibri"/>
          <w:sz w:val="23"/>
          <w:szCs w:val="23"/>
          <w:lang w:eastAsia="it-IT"/>
        </w:rPr>
        <w:t xml:space="preserve">servizi sociali del comune di residenza </w:t>
      </w:r>
      <w:r w:rsidRPr="00F214AD">
        <w:rPr>
          <w:rFonts w:cs="Calibri"/>
          <w:sz w:val="23"/>
          <w:szCs w:val="23"/>
          <w:lang w:eastAsia="it-IT"/>
        </w:rPr>
        <w:t xml:space="preserve">e fronte della presa in carico del minore da parte del Servizio Sociale istituzionale competente.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Il genitore/tutore/Amministratore di sostegno compila un’istanza e la presenta all’ufficio protocollo.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5.3 AVVIO E STRUTTURAZIONE DEL SERVIZIO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Ricevuta l’istanza e rilevato il bisogno sociale specifico in favore di ciascun utente, l'Assistente Sociale, case manager, e l'Equipe Multidisciplinare elaborano un progetto assegnando, nel limite del budget disponibile, il servizio oggetto dell'avviso.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Le prestazioni da fornire hanno una periodicità mensile con riferimento all'intero periodo di durata del progetto.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Il progetto di inclusione può essere periodicamente variato dall'assistente sociale modificando tipologia e quantità delle prestazioni ritenute necessarie.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L'assegnazione delle suddette prestazioni genera il "diritto" alla loro fruizione presso i prestatori accreditati iscritti nell'albo attraverso l'utilizzo di "voucher".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5.4 SCELTA DEL SOGGETTO ACCREDITATO EROGATORE DELL’INTERVENTO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Il beneficiario ovvero il tutore o l'amministratore di sostegno o i genitori potranno scegliere il prestatore del servizio assegnato attraverso l'elenco (ALBO), come sopra elaborato.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L'attivazione del servizio è subordinata alla compilazione del modulo di scelta compilato in fase di definizione del progetto personalizzato.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II modulo viene sottoscritto dai soggetti previsti e dall'assistente sociale, case manager ed inviato all'Ufficio d</w:t>
      </w:r>
      <w:r w:rsidR="00333435">
        <w:rPr>
          <w:rFonts w:cs="Calibri"/>
          <w:sz w:val="23"/>
          <w:szCs w:val="23"/>
          <w:lang w:eastAsia="it-IT"/>
        </w:rPr>
        <w:t>i Piano — Ambito Territoriale N16</w:t>
      </w:r>
      <w:r w:rsidRPr="00F214AD">
        <w:rPr>
          <w:rFonts w:cs="Calibri"/>
          <w:sz w:val="23"/>
          <w:szCs w:val="23"/>
          <w:lang w:eastAsia="it-IT"/>
        </w:rPr>
        <w:t xml:space="preserve"> che provvederà a contattare il prestatore accreditato e scelto per la opportuna sottoscrizione.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Il predetto modulo visionato e vistato dal Coordinatore dell'Ufficio di Piano, viene consegnato/trasmesso al settore Servizi Sociali del Comune di residenza dell'utente ed al Prestatore accreditato. </w:t>
      </w:r>
    </w:p>
    <w:p w:rsidR="00607116"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5.5 DIRITTI E OBBLIGHI DEL BENEFICIARIO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La sottoscrizione del progetto personalizzato contenente il modulo di scelta è a tutti gli effetti di legge un “contratto tra le parti", deve pertanto essere rispettato in tutte le indicazioni in esso contenute, per quanto di competenza da tutti i soggetti coinvolti.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II diritto alle prestazioni oggetto dell'avviso da parte del beneficiario si interrompe nel caso di trasferimento della residenza al di fuori dell'Ambito Territoriale N</w:t>
      </w:r>
      <w:r w:rsidR="00F774F3">
        <w:rPr>
          <w:rFonts w:cs="Calibri"/>
          <w:sz w:val="23"/>
          <w:szCs w:val="23"/>
          <w:lang w:eastAsia="it-IT"/>
        </w:rPr>
        <w:t>16</w:t>
      </w:r>
      <w:r w:rsidRPr="00F214AD">
        <w:rPr>
          <w:rFonts w:cs="Calibri"/>
          <w:sz w:val="23"/>
          <w:szCs w:val="23"/>
          <w:lang w:eastAsia="it-IT"/>
        </w:rPr>
        <w:t xml:space="preserve">. Il beneficiario ha, in ogni caso, il diritto di modificare il prestatore con un preavviso di 15 giorni, previa valutazione e modifica del progetto personalizzato </w:t>
      </w:r>
      <w:r w:rsidRPr="00F214AD">
        <w:rPr>
          <w:rFonts w:cs="Calibri"/>
          <w:sz w:val="23"/>
          <w:szCs w:val="23"/>
          <w:lang w:eastAsia="it-IT"/>
        </w:rPr>
        <w:lastRenderedPageBreak/>
        <w:t xml:space="preserve">dell'assistente sociale — case manager. L'eventuale modifica del progetto personalizzato potrà essere attuata dal mese successivo alla richiesta di variazione. </w:t>
      </w:r>
    </w:p>
    <w:p w:rsidR="00607116" w:rsidRDefault="00607116" w:rsidP="00F774F3">
      <w:pPr>
        <w:suppressAutoHyphens w:val="0"/>
        <w:autoSpaceDE w:val="0"/>
        <w:autoSpaceDN w:val="0"/>
        <w:adjustRightInd w:val="0"/>
        <w:spacing w:after="0" w:line="240" w:lineRule="auto"/>
        <w:jc w:val="both"/>
        <w:rPr>
          <w:rFonts w:cs="Calibri"/>
          <w:b/>
          <w:bCs/>
          <w:sz w:val="23"/>
          <w:szCs w:val="23"/>
          <w:lang w:eastAsia="it-IT"/>
        </w:rPr>
      </w:pP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b/>
          <w:bCs/>
          <w:sz w:val="23"/>
          <w:szCs w:val="23"/>
          <w:lang w:eastAsia="it-IT"/>
        </w:rPr>
        <w:t xml:space="preserve">6. Rendicontazione, Fatturazione e Pagamento delle prestazioni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6.1 Al termine di ciascun mese di intervento il soggetto accreditato consegnerà al referente del Servizio sociale professionale del Comune di residenza i "voucher" firmati dai beneficiari.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In caso di modifiche nell'attuazione di quanto previsto nel progetto personalizzato, il soggetto accreditato comunica al referente del Servizio sociale professionale eventuali rettifiche.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6.2 Dopo la consegna, dei documenti giustificativi dell'avvenuta erogazione del servizio, da parte del soggetto accreditato, l'Ufficio di Piano procede con la verifica di regolare esecuzione delle prestazioni rendicontate, autorizzando il soggetto erogatore all'emissione della fattura relativa alle prestazioni effettivamente erogate, con periodicità mensile.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6.3 Il pagamento del compenso dovuto, è subordinato al caricamento dei giustificativi documentali attestanti l'avvenuta prestazione ed in ogni caso, previa acquisizione del Durc e verifica della sua regolarità. La fattura dovrà essere corredata da apposita documentazione riguardante le singole prestazioni erogate a ciascun utente nel periodo di riferimento.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6.4 Eventuali integrazioni alla documentazione e alle modalità di rendicontazione saranno rese note in fase di sottoscrizione della convenzione. </w:t>
      </w:r>
    </w:p>
    <w:p w:rsidR="00607116" w:rsidRDefault="00607116" w:rsidP="00F774F3">
      <w:pPr>
        <w:suppressAutoHyphens w:val="0"/>
        <w:autoSpaceDE w:val="0"/>
        <w:autoSpaceDN w:val="0"/>
        <w:adjustRightInd w:val="0"/>
        <w:spacing w:after="0" w:line="240" w:lineRule="auto"/>
        <w:jc w:val="both"/>
        <w:rPr>
          <w:rFonts w:cs="Calibri"/>
          <w:b/>
          <w:bCs/>
          <w:sz w:val="23"/>
          <w:szCs w:val="23"/>
          <w:lang w:eastAsia="it-IT"/>
        </w:rPr>
      </w:pP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b/>
          <w:bCs/>
          <w:sz w:val="23"/>
          <w:szCs w:val="23"/>
          <w:lang w:eastAsia="it-IT"/>
        </w:rPr>
        <w:t xml:space="preserve">7. Verifiche e controlli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7.1 L'Amministrazione si riserva, con ampia ed insindacabile facoltà e senza che il soggetto possa nulla eccepire, di effettuare verifiche e controlli circa la perfetta osservanza di tutte le disposizioni contrattuali.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7.2 Sono previste azioni di monitoraggio e controllo.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7.3 Al fine di consentire le azioni di monitoraggio, controllo, tutti i documenti e le informazioni attinenti al servizio erogato dovranno essere immediatamente disponibili, ed esibiti o comunicati a semplice richiesta.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7.4 Nessuna limitazione può essere opposta in relazione a questioni di garanzia della riservatezza dei dati personali, per il cui trattamento da parte dell'Amministrazione sarà acquisito, ove necessario, il relativo consenso. </w:t>
      </w:r>
    </w:p>
    <w:p w:rsidR="00F774F3"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7.5 Qualora dal controllo il servizio dovesse risultare non conforme agli accordi convenzionali, il Dirigente preposto notificherà l'inadempimento e formulerà per iscritto le relative prescrizioni e le comunicherà al Prestatore; quest'ultimo dovrà provvedere ad eliminare le disfunzioni rilevate con tempestività e comunque entro le 48 ore successive alla ricezione delle prescrizioni. </w:t>
      </w:r>
    </w:p>
    <w:p w:rsidR="00607116" w:rsidRDefault="00607116" w:rsidP="00F214AD">
      <w:pPr>
        <w:suppressAutoHyphens w:val="0"/>
        <w:autoSpaceDE w:val="0"/>
        <w:autoSpaceDN w:val="0"/>
        <w:adjustRightInd w:val="0"/>
        <w:spacing w:after="0" w:line="240" w:lineRule="auto"/>
        <w:rPr>
          <w:rFonts w:cs="Calibri"/>
          <w:b/>
          <w:bCs/>
          <w:sz w:val="23"/>
          <w:szCs w:val="23"/>
          <w:lang w:eastAsia="it-IT"/>
        </w:rPr>
      </w:pPr>
    </w:p>
    <w:p w:rsidR="00F214AD" w:rsidRPr="00F214AD" w:rsidRDefault="00F214AD" w:rsidP="00F214AD">
      <w:pPr>
        <w:suppressAutoHyphens w:val="0"/>
        <w:autoSpaceDE w:val="0"/>
        <w:autoSpaceDN w:val="0"/>
        <w:adjustRightInd w:val="0"/>
        <w:spacing w:after="0" w:line="240" w:lineRule="auto"/>
        <w:rPr>
          <w:rFonts w:cs="Calibri"/>
          <w:sz w:val="23"/>
          <w:szCs w:val="23"/>
          <w:lang w:eastAsia="it-IT"/>
        </w:rPr>
      </w:pPr>
      <w:r w:rsidRPr="00F214AD">
        <w:rPr>
          <w:rFonts w:cs="Calibri"/>
          <w:b/>
          <w:bCs/>
          <w:sz w:val="23"/>
          <w:szCs w:val="23"/>
          <w:lang w:eastAsia="it-IT"/>
        </w:rPr>
        <w:t xml:space="preserve">8. Penali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8.1 L'Amministrazione applica le penali nel caso in cui il soggetto erogatore non adempia o adempia parzialmente o in ritardo agli obblighi a suo carico previsti nella relativa Scheda tecnica Allegato 2, fatta salva comunque la facoltà per l'Amministrazione di chiedere il risarcimento di eventuali ulteriori danni.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8.2 L'applicazione delle penali non solleva il prestatore dalle responsabilità civili, amministrative e penali assunte con la sottoscrizione della convenzione e che dovessero derivare da dolo, negligenza, imperizia o imprudenza. </w:t>
      </w:r>
    </w:p>
    <w:p w:rsidR="006902A7"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8.3 E' fatto pertanto salvo il diritto del Committente al risarcimento del maggior danno. Le penali di cui al presente articolo si intendono cumulabili tra loro.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lastRenderedPageBreak/>
        <w:t xml:space="preserve">8.4 Indipendentemente da quanto previsto nel presente articolo, qualora il prestatore non adempia correttamente alle obbligazioni di sua competenza, l'Amministrazione può risolvere la convenzione, con relativa esclusione dall'Albo.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8.5 Per ogni inadempienza agli obblighi convenzionali che, sia in corso d'opera sia all'esito delle verifiche effettuate a fine intervento, fosse riscontrata e contestata, sarà irrogata una penale variabile da € 500,00 a € 1.000,00. Le penali si intendono cumulabili tra loro.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8.6 L'applicazione di ogni penale è preceduta da formale contestazione scritta dell'inadempienza, alla quale il prestatore ha facoltà di presentare controdeduzioni scritte entro le 48 ore successive alla ricezione della contestazione.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8.7 Analogamente potrà procedere a contestazioni a fine intervento sulla base delle risultanze acquisite.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8.8 La misura della penale, viste le controdeduzioni del soggetto convenzionato, sarà stabilita dal Dirigente preposto in relazione all'entità delle infrazioni rilevate. </w:t>
      </w:r>
    </w:p>
    <w:p w:rsidR="00F214AD" w:rsidRPr="00F214AD" w:rsidRDefault="00F214AD" w:rsidP="00F774F3">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8.9 Ciascuna penale sarà applicata con semplice comunicazione scritta e senza formalità particolari; il relativo importo sarà trattenuto dal corrispettivo dovuto a saldo e non ancora liquidato al Soggetto convenzionato. </w:t>
      </w:r>
    </w:p>
    <w:p w:rsidR="00F774F3" w:rsidRDefault="00F774F3" w:rsidP="00F214AD">
      <w:pPr>
        <w:suppressAutoHyphens w:val="0"/>
        <w:autoSpaceDE w:val="0"/>
        <w:autoSpaceDN w:val="0"/>
        <w:adjustRightInd w:val="0"/>
        <w:spacing w:after="0" w:line="240" w:lineRule="auto"/>
        <w:rPr>
          <w:rFonts w:cs="Calibri"/>
          <w:b/>
          <w:bCs/>
          <w:sz w:val="23"/>
          <w:szCs w:val="23"/>
          <w:lang w:eastAsia="it-IT"/>
        </w:rPr>
      </w:pPr>
    </w:p>
    <w:p w:rsidR="00F214AD" w:rsidRPr="00F214AD" w:rsidRDefault="00F214AD" w:rsidP="00F214AD">
      <w:pPr>
        <w:suppressAutoHyphens w:val="0"/>
        <w:autoSpaceDE w:val="0"/>
        <w:autoSpaceDN w:val="0"/>
        <w:adjustRightInd w:val="0"/>
        <w:spacing w:after="0" w:line="240" w:lineRule="auto"/>
        <w:rPr>
          <w:rFonts w:cs="Calibri"/>
          <w:sz w:val="23"/>
          <w:szCs w:val="23"/>
          <w:lang w:eastAsia="it-IT"/>
        </w:rPr>
      </w:pPr>
      <w:r w:rsidRPr="00F214AD">
        <w:rPr>
          <w:rFonts w:cs="Calibri"/>
          <w:b/>
          <w:bCs/>
          <w:sz w:val="23"/>
          <w:szCs w:val="23"/>
          <w:lang w:eastAsia="it-IT"/>
        </w:rPr>
        <w:t xml:space="preserve">9. Clausola risolutiva espressa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9.1 Nel caso di contestate gravi inadempienze, eccedenti il numero di tre, l'Amministrazione si riserva la facoltà di risolvere la convenzione.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9.2 il patto di Accreditamento può essere risolto, con effetto immediato, nei seguenti casi: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A) gravi violazioni degli obblighi previsti nei criteri della convenzione e nell'erogazione delle prestazioni; </w:t>
      </w:r>
    </w:p>
    <w:p w:rsidR="00607116"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B) Impiego continuativo e reiterato di personale professionale non idoneo, non qualificato e non in possesso di regolare contratto di lavoro;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C) Mancata attivazione di interventi richiesti in modo continuativo;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9.3 La risoluzione opererà automaticamente a seguito di formale comunicazione a mezzo di raccomandata con ricevuta di ritorno, ai sensi dell'art. 1456 co. 2 C.c. </w:t>
      </w:r>
    </w:p>
    <w:p w:rsidR="00F774F3" w:rsidRDefault="00F774F3" w:rsidP="00607116">
      <w:pPr>
        <w:suppressAutoHyphens w:val="0"/>
        <w:autoSpaceDE w:val="0"/>
        <w:autoSpaceDN w:val="0"/>
        <w:adjustRightInd w:val="0"/>
        <w:spacing w:after="0" w:line="240" w:lineRule="auto"/>
        <w:jc w:val="both"/>
        <w:rPr>
          <w:rFonts w:cs="Calibri"/>
          <w:b/>
          <w:bCs/>
          <w:sz w:val="23"/>
          <w:szCs w:val="23"/>
          <w:lang w:eastAsia="it-IT"/>
        </w:rPr>
      </w:pP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b/>
          <w:bCs/>
          <w:sz w:val="23"/>
          <w:szCs w:val="23"/>
          <w:lang w:eastAsia="it-IT"/>
        </w:rPr>
        <w:t xml:space="preserve">10. Trattamento dei dati personali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10.1 Ai sensi dell'art. 13 e 14 del Regolamento UE 679/2016, che sarà applicato alla procedura di cui al presente disciplinare, si provvederà all'informativa, facendo presente che i dati personali forniti dai soggetti che presenteranno richiesta di inserimento saranno raccolti e conservati presso l'Ufficio.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10.2 Il trattamento dei dati personali (registrazione, organizzazione, conservazione), finalizzato alla scelta dei soggetti inseriti nell'albo e all'instaurazione del rapporto convenzionale oltre che alla gestione del rapporto medesimo, è svolto con strumenti informatici e/o cartacei idonei a garantire la sicurezza e la riservatezza dei dati stessi, ed è improntato a liceità e correttezza nella piena tutela dei diritti dei prestatori accreditati e della loro riservatezza.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10.3 Il conferimento dei dati è obbligatorio ai fini della partecipazione alla procedura di iscrizione all'Albo, pena l'esclusione; con riferimento agli operatori ammessi, il conferimento è altresì obbligatorio ai fini della stipula della convenzione e dell'adempimento di tutti gli obblighi ad esso conseguenti ai sensi di legge.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10.4 ln relazione al trattamento dei dati conferiti, all'interessato sono riconosciuti, come per legge, i diritti di cui all'art. 15 del Regolamento UE 679/2016, tra i quali figura il diritto di accesso ai dati che lo riguardano, il diritto di far rettificare, aggiornare i dati erronei, incompleti o inoltrati in termini non conformi alla legge, nonché il diritto di opporsi al loro trattamento per motivi legittimi.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Si precisa che il trattamento dei dati personali ha finalità di consentire l'accertamento dell'idoneità dei soggetti accreditati a partecipare alla procedura di iscrizione all'albo per l'erogazione del servizio aggetto dell'avviso.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lastRenderedPageBreak/>
        <w:t xml:space="preserve">10.5 Si informa che i dati dichiarati saranno utilizzati dagli uffici esclusivamente per l'istruttoria dell'istanza presentata e per finalità ad essa connesse e che essi non verranno comunicati né ceduti a terzi.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10.6 1 Prestatori accreditati saranno nominati responsabili del trattamento dei dati personali, dei quali verranno a conoscenza a causa o in occasione dei servizi svolti, come espressamente indicato nei relativi contratti. </w:t>
      </w:r>
    </w:p>
    <w:p w:rsidR="00607116" w:rsidRDefault="00607116" w:rsidP="00607116">
      <w:pPr>
        <w:suppressAutoHyphens w:val="0"/>
        <w:autoSpaceDE w:val="0"/>
        <w:autoSpaceDN w:val="0"/>
        <w:adjustRightInd w:val="0"/>
        <w:spacing w:after="0" w:line="240" w:lineRule="auto"/>
        <w:jc w:val="both"/>
        <w:rPr>
          <w:rFonts w:cs="Calibri"/>
          <w:b/>
          <w:bCs/>
          <w:sz w:val="23"/>
          <w:szCs w:val="23"/>
          <w:lang w:eastAsia="it-IT"/>
        </w:rPr>
      </w:pP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b/>
          <w:bCs/>
          <w:sz w:val="23"/>
          <w:szCs w:val="23"/>
          <w:lang w:eastAsia="it-IT"/>
        </w:rPr>
        <w:t xml:space="preserve">11. Responsabilità per danni </w:t>
      </w:r>
    </w:p>
    <w:p w:rsidR="00607116"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11.1 Il Prestatore accreditato è interamente ed esclusivamente responsabile di eventuali danni che possano per qualsiasi motivo verificarsi in dipendenza dello svolgimento del rapporto convenzionale, sia a carico del titolare del Soggetto che delle persone di cui si avvale, sia per gli incidenti che comunque possano derivare ai medesimi in conseguenza o in connessione all'espletamento del servizio stesso.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11.2 Il prestatore accreditato è inoltre interamente ed esclusivamente responsabile di tutti i danni che comunque per l'esecuzione del servizio possano derivare ai beneficiari o a terzi, a persone, a cose o animali. </w:t>
      </w:r>
    </w:p>
    <w:p w:rsidR="00607116" w:rsidRDefault="00607116" w:rsidP="00F214AD">
      <w:pPr>
        <w:suppressAutoHyphens w:val="0"/>
        <w:autoSpaceDE w:val="0"/>
        <w:autoSpaceDN w:val="0"/>
        <w:adjustRightInd w:val="0"/>
        <w:spacing w:after="0" w:line="240" w:lineRule="auto"/>
        <w:rPr>
          <w:rFonts w:cs="Calibri"/>
          <w:b/>
          <w:bCs/>
          <w:sz w:val="23"/>
          <w:szCs w:val="23"/>
          <w:lang w:eastAsia="it-IT"/>
        </w:rPr>
      </w:pPr>
    </w:p>
    <w:p w:rsidR="00F214AD" w:rsidRPr="00F214AD" w:rsidRDefault="00F214AD" w:rsidP="00F214AD">
      <w:pPr>
        <w:suppressAutoHyphens w:val="0"/>
        <w:autoSpaceDE w:val="0"/>
        <w:autoSpaceDN w:val="0"/>
        <w:adjustRightInd w:val="0"/>
        <w:spacing w:after="0" w:line="240" w:lineRule="auto"/>
        <w:rPr>
          <w:rFonts w:cs="Calibri"/>
          <w:sz w:val="23"/>
          <w:szCs w:val="23"/>
          <w:lang w:eastAsia="it-IT"/>
        </w:rPr>
      </w:pPr>
      <w:r w:rsidRPr="00F214AD">
        <w:rPr>
          <w:rFonts w:cs="Calibri"/>
          <w:b/>
          <w:bCs/>
          <w:sz w:val="23"/>
          <w:szCs w:val="23"/>
          <w:lang w:eastAsia="it-IT"/>
        </w:rPr>
        <w:t xml:space="preserve">12. Rapporto giuridico tra ente e soggetto accreditato iscritto all'albo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12.1 Nessun obbligo giuridico viene, con la Convenzione da stipularsi tra Comune Capofila e soggetto accreditato, ad attribuirsi all'Amministrazione, fatto salvo il pagamento delle prestazioni disciplinato nel precedente paragrafo 10.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12.2 Nessun rapporto giuridico viene ad istaurarsi tra l'Amministrazione e le persone di cui i soggetti accreditati si avvalgono per l'esecuzione della prestazione, né tra l'Amministrazione e i beneficiari delle prestazioni.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12.3 Tutti i rapporti giuridici ed economici comunque inerenti a tali persone fanno carico esclusivamente ed integralmente ai prestatori per cui il Comune rimane del tutto estraneo a tali rapporti, sicché nei suoi confronti non può essere esercitata alcuna azione di risarcimento, indennizzo e/o rivalsa. </w:t>
      </w:r>
    </w:p>
    <w:p w:rsidR="00607116" w:rsidRDefault="00607116" w:rsidP="00607116">
      <w:pPr>
        <w:suppressAutoHyphens w:val="0"/>
        <w:autoSpaceDE w:val="0"/>
        <w:autoSpaceDN w:val="0"/>
        <w:adjustRightInd w:val="0"/>
        <w:spacing w:after="0" w:line="240" w:lineRule="auto"/>
        <w:jc w:val="both"/>
        <w:rPr>
          <w:rFonts w:cs="Calibri"/>
          <w:b/>
          <w:bCs/>
          <w:sz w:val="23"/>
          <w:szCs w:val="23"/>
          <w:lang w:eastAsia="it-IT"/>
        </w:rPr>
      </w:pP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b/>
          <w:bCs/>
          <w:sz w:val="23"/>
          <w:szCs w:val="23"/>
          <w:lang w:eastAsia="it-IT"/>
        </w:rPr>
        <w:t xml:space="preserve">13. Foro competente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Per ogni controversia è competente il foro esclusivo di </w:t>
      </w:r>
      <w:r w:rsidR="00607116">
        <w:rPr>
          <w:rFonts w:cs="Calibri"/>
          <w:sz w:val="23"/>
          <w:szCs w:val="23"/>
          <w:lang w:eastAsia="it-IT"/>
        </w:rPr>
        <w:t>N</w:t>
      </w:r>
      <w:r w:rsidR="00E7791F">
        <w:rPr>
          <w:rFonts w:cs="Calibri"/>
          <w:sz w:val="23"/>
          <w:szCs w:val="23"/>
          <w:lang w:eastAsia="it-IT"/>
        </w:rPr>
        <w:t>a</w:t>
      </w:r>
      <w:r w:rsidR="00607116">
        <w:rPr>
          <w:rFonts w:cs="Calibri"/>
          <w:sz w:val="23"/>
          <w:szCs w:val="23"/>
          <w:lang w:eastAsia="it-IT"/>
        </w:rPr>
        <w:t>poli</w:t>
      </w:r>
      <w:r w:rsidRPr="00F214AD">
        <w:rPr>
          <w:rFonts w:cs="Calibri"/>
          <w:sz w:val="23"/>
          <w:szCs w:val="23"/>
          <w:lang w:eastAsia="it-IT"/>
        </w:rPr>
        <w:t xml:space="preserve">. </w:t>
      </w:r>
    </w:p>
    <w:p w:rsidR="00E7791F" w:rsidRDefault="00E7791F" w:rsidP="00607116">
      <w:pPr>
        <w:suppressAutoHyphens w:val="0"/>
        <w:autoSpaceDE w:val="0"/>
        <w:autoSpaceDN w:val="0"/>
        <w:adjustRightInd w:val="0"/>
        <w:spacing w:after="0" w:line="240" w:lineRule="auto"/>
        <w:jc w:val="both"/>
        <w:rPr>
          <w:rFonts w:cs="Calibri"/>
          <w:b/>
          <w:bCs/>
          <w:sz w:val="23"/>
          <w:szCs w:val="23"/>
          <w:lang w:eastAsia="it-IT"/>
        </w:rPr>
      </w:pP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b/>
          <w:bCs/>
          <w:sz w:val="23"/>
          <w:szCs w:val="23"/>
          <w:lang w:eastAsia="it-IT"/>
        </w:rPr>
        <w:t xml:space="preserve">14. Spese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Sono a carico dei soggetti accreditati le spese di bollo e la registrazione della Convenzione nonché tutti gli oneri fiscali comunque inerenti. Il soggetto accreditato restituirà una copia debitamente registrata. </w:t>
      </w:r>
    </w:p>
    <w:p w:rsidR="00E7791F" w:rsidRDefault="00E7791F" w:rsidP="00607116">
      <w:pPr>
        <w:suppressAutoHyphens w:val="0"/>
        <w:autoSpaceDE w:val="0"/>
        <w:autoSpaceDN w:val="0"/>
        <w:adjustRightInd w:val="0"/>
        <w:spacing w:after="0" w:line="240" w:lineRule="auto"/>
        <w:jc w:val="both"/>
        <w:rPr>
          <w:rFonts w:cs="Calibri"/>
          <w:b/>
          <w:bCs/>
          <w:sz w:val="23"/>
          <w:szCs w:val="23"/>
          <w:lang w:eastAsia="it-IT"/>
        </w:rPr>
      </w:pP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b/>
          <w:bCs/>
          <w:sz w:val="23"/>
          <w:szCs w:val="23"/>
          <w:lang w:eastAsia="it-IT"/>
        </w:rPr>
        <w:t xml:space="preserve">15. Obblighi del prestatore relativi alla tracciabilità dei flussi finanziari. </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15.1 Il fornitore assume tutti gli obblighi di tracciabilità dei flussi finanziari di cui all'art. 3 della legge 13 agosto 2010 n. 136 e </w:t>
      </w:r>
      <w:proofErr w:type="spellStart"/>
      <w:r w:rsidRPr="00F214AD">
        <w:rPr>
          <w:rFonts w:cs="Calibri"/>
          <w:sz w:val="23"/>
          <w:szCs w:val="23"/>
          <w:lang w:eastAsia="it-IT"/>
        </w:rPr>
        <w:t>ss.mm.ii.</w:t>
      </w:r>
      <w:proofErr w:type="spellEnd"/>
      <w:r w:rsidRPr="00F214AD">
        <w:rPr>
          <w:rFonts w:cs="Calibri"/>
          <w:sz w:val="23"/>
          <w:szCs w:val="23"/>
          <w:lang w:eastAsia="it-IT"/>
        </w:rPr>
        <w:t xml:space="preserve"> </w:t>
      </w:r>
    </w:p>
    <w:p w:rsidR="00E7791F" w:rsidRDefault="00E7791F" w:rsidP="00607116">
      <w:pPr>
        <w:suppressAutoHyphens w:val="0"/>
        <w:autoSpaceDE w:val="0"/>
        <w:autoSpaceDN w:val="0"/>
        <w:adjustRightInd w:val="0"/>
        <w:spacing w:after="0" w:line="240" w:lineRule="auto"/>
        <w:jc w:val="both"/>
        <w:rPr>
          <w:rFonts w:cs="Calibri"/>
          <w:b/>
          <w:bCs/>
          <w:sz w:val="23"/>
          <w:szCs w:val="23"/>
          <w:lang w:eastAsia="it-IT"/>
        </w:rPr>
      </w:pPr>
    </w:p>
    <w:p w:rsidR="00F214AD" w:rsidRPr="00134349"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b/>
          <w:bCs/>
          <w:sz w:val="23"/>
          <w:szCs w:val="23"/>
          <w:lang w:eastAsia="it-IT"/>
        </w:rPr>
        <w:t xml:space="preserve">16. Durata, tenuta e </w:t>
      </w:r>
      <w:r w:rsidRPr="00134349">
        <w:rPr>
          <w:rFonts w:cs="Calibri"/>
          <w:b/>
          <w:bCs/>
          <w:sz w:val="23"/>
          <w:szCs w:val="23"/>
          <w:lang w:eastAsia="it-IT"/>
        </w:rPr>
        <w:t xml:space="preserve">aggiornamento dell'Albo dei prestatori accreditati </w:t>
      </w:r>
    </w:p>
    <w:p w:rsidR="00EB782E" w:rsidRDefault="00F214AD" w:rsidP="00607116">
      <w:pPr>
        <w:suppressAutoHyphens w:val="0"/>
        <w:autoSpaceDE w:val="0"/>
        <w:autoSpaceDN w:val="0"/>
        <w:adjustRightInd w:val="0"/>
        <w:spacing w:after="0" w:line="240" w:lineRule="auto"/>
        <w:jc w:val="both"/>
        <w:rPr>
          <w:rFonts w:cs="Calibri"/>
          <w:sz w:val="23"/>
          <w:szCs w:val="23"/>
          <w:lang w:eastAsia="it-IT"/>
        </w:rPr>
      </w:pPr>
      <w:r w:rsidRPr="00134349">
        <w:rPr>
          <w:rFonts w:cs="Calibri"/>
          <w:sz w:val="23"/>
          <w:szCs w:val="23"/>
          <w:lang w:eastAsia="it-IT"/>
        </w:rPr>
        <w:t xml:space="preserve">16.1 </w:t>
      </w:r>
      <w:r w:rsidR="00EB782E" w:rsidRPr="00134349">
        <w:rPr>
          <w:rFonts w:cs="Calibri"/>
          <w:sz w:val="23"/>
          <w:szCs w:val="23"/>
          <w:lang w:eastAsia="it-IT"/>
        </w:rPr>
        <w:t>L’Albo avrà una durata biennale.</w:t>
      </w:r>
    </w:p>
    <w:p w:rsidR="00EB782E" w:rsidRDefault="00EB782E" w:rsidP="00607116">
      <w:pPr>
        <w:suppressAutoHyphens w:val="0"/>
        <w:autoSpaceDE w:val="0"/>
        <w:autoSpaceDN w:val="0"/>
        <w:adjustRightInd w:val="0"/>
        <w:spacing w:after="0" w:line="240" w:lineRule="auto"/>
        <w:jc w:val="both"/>
        <w:rPr>
          <w:rFonts w:cs="Calibri"/>
          <w:sz w:val="23"/>
          <w:szCs w:val="23"/>
          <w:lang w:eastAsia="it-IT"/>
        </w:rPr>
      </w:pPr>
      <w:r>
        <w:rPr>
          <w:rFonts w:cs="Calibri"/>
          <w:sz w:val="23"/>
          <w:szCs w:val="23"/>
          <w:lang w:eastAsia="it-IT"/>
        </w:rPr>
        <w:t>16.2 I soggetti interessati potranno presentare la domanda in qualunque momento, fermo restante che l’istruttoria sarà effettuata dall’Ambito N16, secondo l’ordine cronologico di acquisizione delle domande e, comunque entro il termine di 1</w:t>
      </w:r>
      <w:r w:rsidR="00134349">
        <w:rPr>
          <w:rFonts w:cs="Calibri"/>
          <w:sz w:val="23"/>
          <w:szCs w:val="23"/>
          <w:lang w:eastAsia="it-IT"/>
        </w:rPr>
        <w:t>0</w:t>
      </w:r>
      <w:r>
        <w:rPr>
          <w:rFonts w:cs="Calibri"/>
          <w:sz w:val="23"/>
          <w:szCs w:val="23"/>
          <w:lang w:eastAsia="it-IT"/>
        </w:rPr>
        <w:t xml:space="preserve"> giorni dalla pubblicazione dell’Avviso.</w:t>
      </w:r>
    </w:p>
    <w:p w:rsidR="00F214AD" w:rsidRPr="00F214AD" w:rsidRDefault="00EB782E" w:rsidP="00607116">
      <w:pPr>
        <w:suppressAutoHyphens w:val="0"/>
        <w:autoSpaceDE w:val="0"/>
        <w:autoSpaceDN w:val="0"/>
        <w:adjustRightInd w:val="0"/>
        <w:spacing w:after="0" w:line="240" w:lineRule="auto"/>
        <w:jc w:val="both"/>
        <w:rPr>
          <w:rFonts w:cs="Calibri"/>
          <w:sz w:val="23"/>
          <w:szCs w:val="23"/>
          <w:lang w:eastAsia="it-IT"/>
        </w:rPr>
      </w:pPr>
      <w:r>
        <w:rPr>
          <w:rFonts w:cs="Calibri"/>
          <w:sz w:val="23"/>
          <w:szCs w:val="23"/>
          <w:lang w:eastAsia="it-IT"/>
        </w:rPr>
        <w:t xml:space="preserve">16.3 L’Albo sarà aggiornato la prima volta entro i successivi 30 giorni decorrenti dal completamento dell’istruttoria ed, a seguire, </w:t>
      </w:r>
      <w:r w:rsidR="00F214AD" w:rsidRPr="00F214AD">
        <w:rPr>
          <w:rFonts w:cs="Calibri"/>
          <w:sz w:val="23"/>
          <w:szCs w:val="23"/>
          <w:lang w:eastAsia="it-IT"/>
        </w:rPr>
        <w:t>è aggiornabile con periodicità trimestrale mediante l'inserimento di nuovi soggetti che presentino istanza successivamente</w:t>
      </w:r>
      <w:r>
        <w:rPr>
          <w:rFonts w:cs="Calibri"/>
          <w:sz w:val="23"/>
          <w:szCs w:val="23"/>
          <w:lang w:eastAsia="it-IT"/>
        </w:rPr>
        <w:t>.</w:t>
      </w:r>
    </w:p>
    <w:p w:rsidR="00F214AD" w:rsidRPr="00F214AD"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lastRenderedPageBreak/>
        <w:t>16.</w:t>
      </w:r>
      <w:r w:rsidR="00EB782E">
        <w:rPr>
          <w:rFonts w:cs="Calibri"/>
          <w:sz w:val="23"/>
          <w:szCs w:val="23"/>
          <w:lang w:eastAsia="it-IT"/>
        </w:rPr>
        <w:t xml:space="preserve">4 </w:t>
      </w:r>
      <w:r w:rsidRPr="00F214AD">
        <w:rPr>
          <w:rFonts w:cs="Calibri"/>
          <w:sz w:val="23"/>
          <w:szCs w:val="23"/>
          <w:lang w:eastAsia="it-IT"/>
        </w:rPr>
        <w:t xml:space="preserve">I prestatori iscritti all'Albo hanno l'obbligo di comunicare tempestivamente qualsiasi variazione che comporti la perdita dei requisiti richiesti; in tal caso l'Amministrazione procederà alla cancellazione immediata dall'Albo. </w:t>
      </w:r>
    </w:p>
    <w:p w:rsidR="00E7791F" w:rsidRDefault="00F214AD" w:rsidP="00607116">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16.</w:t>
      </w:r>
      <w:r w:rsidR="00EB782E">
        <w:rPr>
          <w:rFonts w:cs="Calibri"/>
          <w:sz w:val="23"/>
          <w:szCs w:val="23"/>
          <w:lang w:eastAsia="it-IT"/>
        </w:rPr>
        <w:t>5</w:t>
      </w:r>
      <w:r w:rsidRPr="00F214AD">
        <w:rPr>
          <w:rFonts w:cs="Calibri"/>
          <w:sz w:val="23"/>
          <w:szCs w:val="23"/>
          <w:lang w:eastAsia="it-IT"/>
        </w:rPr>
        <w:t xml:space="preserve"> Si procederà alla cancellazione immediata anche nel caso accerti autonomamente la perdita dei suddetti requisiti. </w:t>
      </w:r>
    </w:p>
    <w:p w:rsidR="00E7791F" w:rsidRDefault="00F214AD" w:rsidP="00E7791F">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16.</w:t>
      </w:r>
      <w:r w:rsidR="00EB782E">
        <w:rPr>
          <w:rFonts w:cs="Calibri"/>
          <w:sz w:val="23"/>
          <w:szCs w:val="23"/>
          <w:lang w:eastAsia="it-IT"/>
        </w:rPr>
        <w:t>6</w:t>
      </w:r>
      <w:r w:rsidRPr="00F214AD">
        <w:rPr>
          <w:rFonts w:cs="Calibri"/>
          <w:sz w:val="23"/>
          <w:szCs w:val="23"/>
          <w:lang w:eastAsia="it-IT"/>
        </w:rPr>
        <w:t xml:space="preserve"> I prestatori iscritti si impegnano a comunicare eventuali variazioni dei servizi/interventi resi per tutta la durata del progetto. </w:t>
      </w:r>
    </w:p>
    <w:p w:rsidR="00F214AD" w:rsidRPr="00F214AD" w:rsidRDefault="00F214AD" w:rsidP="00E7791F">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16.</w:t>
      </w:r>
      <w:r w:rsidR="00EB782E">
        <w:rPr>
          <w:rFonts w:cs="Calibri"/>
          <w:sz w:val="23"/>
          <w:szCs w:val="23"/>
          <w:lang w:eastAsia="it-IT"/>
        </w:rPr>
        <w:t>7</w:t>
      </w:r>
      <w:r w:rsidRPr="00F214AD">
        <w:rPr>
          <w:rFonts w:cs="Calibri"/>
          <w:sz w:val="23"/>
          <w:szCs w:val="23"/>
          <w:lang w:eastAsia="it-IT"/>
        </w:rPr>
        <w:t xml:space="preserve"> La commissione tecnica si riunirà periodicamente, di norma con cadenza trimestrale, per esaminare le nuove domande pervenute e/o per aggiornare l'Albo, anche sulla base delle comunicazioni pervenute. </w:t>
      </w:r>
    </w:p>
    <w:p w:rsidR="00E7791F" w:rsidRDefault="00E7791F" w:rsidP="00E7791F">
      <w:pPr>
        <w:suppressAutoHyphens w:val="0"/>
        <w:autoSpaceDE w:val="0"/>
        <w:autoSpaceDN w:val="0"/>
        <w:adjustRightInd w:val="0"/>
        <w:spacing w:after="0" w:line="240" w:lineRule="auto"/>
        <w:jc w:val="both"/>
        <w:rPr>
          <w:rFonts w:cs="Calibri"/>
          <w:b/>
          <w:bCs/>
          <w:sz w:val="23"/>
          <w:szCs w:val="23"/>
          <w:lang w:eastAsia="it-IT"/>
        </w:rPr>
      </w:pPr>
    </w:p>
    <w:p w:rsidR="00F214AD" w:rsidRPr="00F214AD" w:rsidRDefault="00F214AD" w:rsidP="00E7791F">
      <w:pPr>
        <w:suppressAutoHyphens w:val="0"/>
        <w:autoSpaceDE w:val="0"/>
        <w:autoSpaceDN w:val="0"/>
        <w:adjustRightInd w:val="0"/>
        <w:spacing w:after="0" w:line="240" w:lineRule="auto"/>
        <w:jc w:val="both"/>
        <w:rPr>
          <w:rFonts w:cs="Calibri"/>
          <w:sz w:val="23"/>
          <w:szCs w:val="23"/>
          <w:lang w:eastAsia="it-IT"/>
        </w:rPr>
      </w:pPr>
      <w:r w:rsidRPr="00F214AD">
        <w:rPr>
          <w:rFonts w:cs="Calibri"/>
          <w:b/>
          <w:bCs/>
          <w:sz w:val="23"/>
          <w:szCs w:val="23"/>
          <w:lang w:eastAsia="it-IT"/>
        </w:rPr>
        <w:t xml:space="preserve">17. Norme finali </w:t>
      </w:r>
    </w:p>
    <w:p w:rsidR="00F214AD" w:rsidRPr="00F214AD" w:rsidRDefault="00F214AD" w:rsidP="00E7791F">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Per tutto quanto non previsto nel presente Disciplinare e nelle schede che formano parte integrante della presente procedura, si intende comunque citata la normativa vigente in materia. </w:t>
      </w:r>
    </w:p>
    <w:p w:rsidR="00E7791F" w:rsidRDefault="00F214AD" w:rsidP="00E7791F">
      <w:pPr>
        <w:suppressAutoHyphens w:val="0"/>
        <w:autoSpaceDE w:val="0"/>
        <w:autoSpaceDN w:val="0"/>
        <w:adjustRightInd w:val="0"/>
        <w:spacing w:after="0" w:line="240" w:lineRule="auto"/>
        <w:jc w:val="both"/>
        <w:rPr>
          <w:rFonts w:cs="Calibri"/>
          <w:color w:val="000000"/>
          <w:sz w:val="23"/>
          <w:szCs w:val="23"/>
          <w:lang w:eastAsia="it-IT"/>
        </w:rPr>
      </w:pPr>
      <w:r w:rsidRPr="00F214AD">
        <w:rPr>
          <w:rFonts w:cs="Calibri"/>
          <w:sz w:val="23"/>
          <w:szCs w:val="23"/>
          <w:lang w:eastAsia="it-IT"/>
        </w:rPr>
        <w:t xml:space="preserve">Per ulteriori informazioni è possibile rivolgersi all'Ufficio di Piano — </w:t>
      </w:r>
      <w:r w:rsidR="00E7791F" w:rsidRPr="00604FC7">
        <w:rPr>
          <w:sz w:val="23"/>
          <w:szCs w:val="23"/>
        </w:rPr>
        <w:t>Ambito N</w:t>
      </w:r>
      <w:r w:rsidR="00E7791F">
        <w:rPr>
          <w:sz w:val="23"/>
          <w:szCs w:val="23"/>
        </w:rPr>
        <w:t>16</w:t>
      </w:r>
      <w:r w:rsidR="00E7791F" w:rsidRPr="00604FC7">
        <w:rPr>
          <w:sz w:val="23"/>
          <w:szCs w:val="23"/>
        </w:rPr>
        <w:t xml:space="preserve">, via </w:t>
      </w:r>
      <w:r w:rsidR="00E7791F">
        <w:rPr>
          <w:sz w:val="23"/>
          <w:szCs w:val="23"/>
        </w:rPr>
        <w:t>Salvatore di Giacomo 5</w:t>
      </w:r>
      <w:r w:rsidR="00E7791F" w:rsidRPr="00604FC7">
        <w:rPr>
          <w:sz w:val="23"/>
          <w:szCs w:val="23"/>
        </w:rPr>
        <w:t xml:space="preserve"> — </w:t>
      </w:r>
      <w:r w:rsidR="00E7791F">
        <w:rPr>
          <w:sz w:val="23"/>
          <w:szCs w:val="23"/>
        </w:rPr>
        <w:t>Melito di Napoli</w:t>
      </w:r>
      <w:r w:rsidR="00E7791F" w:rsidRPr="00604FC7">
        <w:rPr>
          <w:sz w:val="23"/>
          <w:szCs w:val="23"/>
        </w:rPr>
        <w:t xml:space="preserve"> (NA). Telefono: </w:t>
      </w:r>
      <w:r w:rsidR="00E7791F" w:rsidRPr="006C4679">
        <w:rPr>
          <w:sz w:val="23"/>
          <w:szCs w:val="23"/>
        </w:rPr>
        <w:t xml:space="preserve">081 2386200 </w:t>
      </w:r>
      <w:r w:rsidR="00E7791F" w:rsidRPr="00604FC7">
        <w:rPr>
          <w:sz w:val="23"/>
          <w:szCs w:val="23"/>
        </w:rPr>
        <w:t xml:space="preserve">- PEC: </w:t>
      </w:r>
      <w:hyperlink r:id="rId7" w:history="1">
        <w:r w:rsidR="00E7791F" w:rsidRPr="0019255F">
          <w:rPr>
            <w:rStyle w:val="Collegamentoipertestuale"/>
            <w:rFonts w:cs="Calibri"/>
            <w:sz w:val="23"/>
            <w:szCs w:val="23"/>
            <w:lang w:eastAsia="it-IT"/>
          </w:rPr>
          <w:t>ambito.n16@pec.comune.melito.na.it</w:t>
        </w:r>
      </w:hyperlink>
    </w:p>
    <w:p w:rsidR="00E7791F" w:rsidRDefault="00E7791F" w:rsidP="00F214AD">
      <w:pPr>
        <w:suppressAutoHyphens w:val="0"/>
        <w:autoSpaceDE w:val="0"/>
        <w:autoSpaceDN w:val="0"/>
        <w:adjustRightInd w:val="0"/>
        <w:spacing w:after="0" w:line="240" w:lineRule="auto"/>
        <w:rPr>
          <w:rFonts w:cs="Calibri"/>
          <w:color w:val="000000"/>
          <w:sz w:val="23"/>
          <w:szCs w:val="23"/>
          <w:lang w:eastAsia="it-IT"/>
        </w:rPr>
      </w:pPr>
    </w:p>
    <w:p w:rsidR="00E7791F" w:rsidRDefault="00E7791F" w:rsidP="00F214AD">
      <w:pPr>
        <w:suppressAutoHyphens w:val="0"/>
        <w:autoSpaceDE w:val="0"/>
        <w:autoSpaceDN w:val="0"/>
        <w:adjustRightInd w:val="0"/>
        <w:spacing w:after="0" w:line="240" w:lineRule="auto"/>
        <w:rPr>
          <w:rFonts w:cs="Calibri"/>
          <w:color w:val="000000"/>
          <w:sz w:val="23"/>
          <w:szCs w:val="23"/>
          <w:lang w:eastAsia="it-IT"/>
        </w:rPr>
      </w:pPr>
      <w:r>
        <w:rPr>
          <w:rFonts w:cs="Calibri"/>
          <w:color w:val="000000"/>
          <w:sz w:val="23"/>
          <w:szCs w:val="23"/>
          <w:lang w:eastAsia="it-IT"/>
        </w:rPr>
        <w:t xml:space="preserve">Melito di Napoli li, </w:t>
      </w:r>
    </w:p>
    <w:p w:rsidR="00E7791F" w:rsidRDefault="00E7791F" w:rsidP="00F214AD">
      <w:pPr>
        <w:suppressAutoHyphens w:val="0"/>
        <w:autoSpaceDE w:val="0"/>
        <w:autoSpaceDN w:val="0"/>
        <w:adjustRightInd w:val="0"/>
        <w:spacing w:after="0" w:line="240" w:lineRule="auto"/>
        <w:rPr>
          <w:rFonts w:cs="Calibri"/>
          <w:color w:val="000000"/>
          <w:sz w:val="23"/>
          <w:szCs w:val="23"/>
          <w:lang w:eastAsia="it-IT"/>
        </w:rPr>
      </w:pPr>
    </w:p>
    <w:p w:rsidR="00E7791F" w:rsidRPr="00E7791F" w:rsidRDefault="00E7791F" w:rsidP="00E7791F">
      <w:pPr>
        <w:suppressAutoHyphens w:val="0"/>
        <w:autoSpaceDE w:val="0"/>
        <w:autoSpaceDN w:val="0"/>
        <w:adjustRightInd w:val="0"/>
        <w:spacing w:after="0" w:line="240" w:lineRule="auto"/>
        <w:jc w:val="right"/>
        <w:rPr>
          <w:rFonts w:cs="Calibri"/>
          <w:b/>
          <w:color w:val="000000"/>
          <w:sz w:val="23"/>
          <w:szCs w:val="23"/>
          <w:lang w:eastAsia="it-IT"/>
        </w:rPr>
      </w:pPr>
      <w:r w:rsidRPr="00E7791F">
        <w:rPr>
          <w:rFonts w:cs="Calibri"/>
          <w:b/>
          <w:color w:val="000000"/>
          <w:sz w:val="23"/>
          <w:szCs w:val="23"/>
          <w:lang w:eastAsia="it-IT"/>
        </w:rPr>
        <w:t>Il Commissario ad acta DPGRC109/23</w:t>
      </w:r>
    </w:p>
    <w:p w:rsidR="00E7791F" w:rsidRPr="00E7791F" w:rsidRDefault="00E7791F" w:rsidP="00E7791F">
      <w:pPr>
        <w:suppressAutoHyphens w:val="0"/>
        <w:autoSpaceDE w:val="0"/>
        <w:autoSpaceDN w:val="0"/>
        <w:adjustRightInd w:val="0"/>
        <w:spacing w:after="0" w:line="240" w:lineRule="auto"/>
        <w:jc w:val="right"/>
        <w:rPr>
          <w:rFonts w:cs="Calibri"/>
          <w:i/>
          <w:color w:val="000000"/>
          <w:sz w:val="23"/>
          <w:szCs w:val="23"/>
          <w:lang w:eastAsia="it-IT"/>
        </w:rPr>
      </w:pPr>
      <w:r w:rsidRPr="00E7791F">
        <w:rPr>
          <w:rFonts w:cs="Calibri"/>
          <w:i/>
          <w:color w:val="000000"/>
          <w:sz w:val="23"/>
          <w:szCs w:val="23"/>
          <w:lang w:eastAsia="it-IT"/>
        </w:rPr>
        <w:t>dott. Carmine De Blasio</w:t>
      </w:r>
    </w:p>
    <w:p w:rsidR="00E7791F" w:rsidRDefault="00E7791F" w:rsidP="00F214AD">
      <w:pPr>
        <w:suppressAutoHyphens w:val="0"/>
        <w:autoSpaceDE w:val="0"/>
        <w:autoSpaceDN w:val="0"/>
        <w:adjustRightInd w:val="0"/>
        <w:spacing w:after="0" w:line="240" w:lineRule="auto"/>
        <w:rPr>
          <w:rFonts w:cs="Calibri"/>
          <w:color w:val="000000"/>
          <w:sz w:val="23"/>
          <w:szCs w:val="23"/>
          <w:lang w:eastAsia="it-IT"/>
        </w:rPr>
      </w:pPr>
    </w:p>
    <w:p w:rsidR="00E7791F" w:rsidRDefault="00E7791F" w:rsidP="00F214AD">
      <w:pPr>
        <w:suppressAutoHyphens w:val="0"/>
        <w:autoSpaceDE w:val="0"/>
        <w:autoSpaceDN w:val="0"/>
        <w:adjustRightInd w:val="0"/>
        <w:spacing w:after="0" w:line="240" w:lineRule="auto"/>
        <w:rPr>
          <w:rFonts w:cs="Calibri"/>
          <w:color w:val="000000"/>
          <w:sz w:val="23"/>
          <w:szCs w:val="23"/>
          <w:lang w:eastAsia="it-IT"/>
        </w:rPr>
      </w:pPr>
    </w:p>
    <w:p w:rsidR="00E7791F" w:rsidRDefault="00E7791F" w:rsidP="00F214AD">
      <w:pPr>
        <w:suppressAutoHyphens w:val="0"/>
        <w:autoSpaceDE w:val="0"/>
        <w:autoSpaceDN w:val="0"/>
        <w:adjustRightInd w:val="0"/>
        <w:spacing w:after="0" w:line="240" w:lineRule="auto"/>
        <w:rPr>
          <w:rFonts w:cs="Calibri"/>
          <w:color w:val="000000"/>
          <w:sz w:val="23"/>
          <w:szCs w:val="23"/>
          <w:lang w:eastAsia="it-IT"/>
        </w:rPr>
      </w:pPr>
    </w:p>
    <w:p w:rsidR="00A9440C" w:rsidRDefault="00A9440C"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p w:rsidR="00E7791F" w:rsidRDefault="00E7791F" w:rsidP="00A9440C">
      <w:pPr>
        <w:tabs>
          <w:tab w:val="right" w:pos="10466"/>
        </w:tabs>
        <w:spacing w:line="300" w:lineRule="atLeast"/>
        <w:contextualSpacing/>
        <w:jc w:val="right"/>
        <w:rPr>
          <w:rFonts w:cs="Calibri"/>
          <w:sz w:val="20"/>
          <w:szCs w:val="20"/>
        </w:rPr>
      </w:pPr>
    </w:p>
    <w:sectPr w:rsidR="00E7791F" w:rsidSect="007B5BE2">
      <w:headerReference w:type="default" r:id="rId8"/>
      <w:footerReference w:type="default" r:id="rId9"/>
      <w:pgSz w:w="11906" w:h="16838"/>
      <w:pgMar w:top="720" w:right="720" w:bottom="720" w:left="720" w:header="708"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16" w:rsidRDefault="00850816">
      <w:pPr>
        <w:spacing w:after="0" w:line="240" w:lineRule="auto"/>
      </w:pPr>
      <w:r>
        <w:separator/>
      </w:r>
    </w:p>
  </w:endnote>
  <w:endnote w:type="continuationSeparator" w:id="0">
    <w:p w:rsidR="00850816" w:rsidRDefault="00850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FB" w:rsidRDefault="00C62BFB">
    <w:pPr>
      <w:pStyle w:val="Pidipagina"/>
    </w:pPr>
  </w:p>
  <w:p w:rsidR="005A7E04" w:rsidRDefault="005A7E0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16" w:rsidRDefault="00850816">
      <w:pPr>
        <w:spacing w:after="0" w:line="240" w:lineRule="auto"/>
      </w:pPr>
      <w:r>
        <w:separator/>
      </w:r>
    </w:p>
  </w:footnote>
  <w:footnote w:type="continuationSeparator" w:id="0">
    <w:p w:rsidR="00850816" w:rsidRDefault="00850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04" w:rsidRDefault="00666FE4">
    <w:pPr>
      <w:pStyle w:val="Intestazione"/>
    </w:pPr>
    <w:r>
      <w:rPr>
        <w:noProof/>
        <w:lang w:eastAsia="it-IT"/>
      </w:rPr>
      <w:drawing>
        <wp:inline distT="0" distB="0" distL="0" distR="0">
          <wp:extent cx="1171575" cy="847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847725"/>
                  </a:xfrm>
                  <a:prstGeom prst="rect">
                    <a:avLst/>
                  </a:prstGeom>
                  <a:solidFill>
                    <a:srgbClr val="FFFFFF"/>
                  </a:solidFill>
                  <a:ln>
                    <a:noFill/>
                  </a:ln>
                </pic:spPr>
              </pic:pic>
            </a:graphicData>
          </a:graphic>
        </wp:inline>
      </w:drawing>
    </w:r>
  </w:p>
  <w:p w:rsidR="005A7E04" w:rsidRPr="005A7E04" w:rsidRDefault="005A7E04" w:rsidP="005A7E04">
    <w:pPr>
      <w:pStyle w:val="Default"/>
      <w:spacing w:line="300" w:lineRule="atLeast"/>
      <w:contextualSpacing/>
      <w:jc w:val="center"/>
      <w:rPr>
        <w:rFonts w:ascii="Calibri" w:hAnsi="Calibri" w:cs="Calibri"/>
        <w:sz w:val="18"/>
        <w:szCs w:val="18"/>
      </w:rPr>
    </w:pPr>
    <w:r w:rsidRPr="005A7E04">
      <w:rPr>
        <w:rFonts w:ascii="Calibri" w:hAnsi="Calibri" w:cs="Calibri"/>
        <w:b/>
        <w:bCs/>
        <w:sz w:val="18"/>
        <w:szCs w:val="18"/>
      </w:rPr>
      <w:t>AMBITO TERRITORIALE N 16</w:t>
    </w:r>
  </w:p>
  <w:p w:rsidR="005A7E04" w:rsidRPr="005A7E04" w:rsidRDefault="005A7E04" w:rsidP="005A7E04">
    <w:pPr>
      <w:pStyle w:val="Default"/>
      <w:spacing w:line="300" w:lineRule="atLeast"/>
      <w:contextualSpacing/>
      <w:jc w:val="center"/>
      <w:rPr>
        <w:rFonts w:ascii="Calibri" w:hAnsi="Calibri" w:cs="Calibri"/>
        <w:sz w:val="18"/>
        <w:szCs w:val="18"/>
      </w:rPr>
    </w:pPr>
    <w:r w:rsidRPr="005A7E04">
      <w:rPr>
        <w:rFonts w:ascii="Calibri" w:hAnsi="Calibri" w:cs="Calibri"/>
        <w:sz w:val="18"/>
        <w:szCs w:val="18"/>
      </w:rPr>
      <w:t>CALVIZZANO – MELITO - MUGNANO - QUALIANO - VILLARICCA</w:t>
    </w:r>
  </w:p>
  <w:p w:rsidR="005A7E04" w:rsidRPr="005A7E04" w:rsidRDefault="005A7E04" w:rsidP="005A7E04">
    <w:pPr>
      <w:pStyle w:val="Default"/>
      <w:spacing w:line="300" w:lineRule="atLeast"/>
      <w:contextualSpacing/>
      <w:jc w:val="center"/>
      <w:rPr>
        <w:rFonts w:ascii="Calibri" w:hAnsi="Calibri" w:cs="Calibri"/>
        <w:b/>
        <w:bCs/>
        <w:sz w:val="18"/>
        <w:szCs w:val="18"/>
      </w:rPr>
    </w:pPr>
    <w:r w:rsidRPr="005A7E04">
      <w:rPr>
        <w:rFonts w:ascii="Calibri" w:hAnsi="Calibri" w:cs="Calibri"/>
        <w:sz w:val="18"/>
        <w:szCs w:val="18"/>
      </w:rPr>
      <w:t>MELITO: ENTE CAPOFILA</w:t>
    </w:r>
  </w:p>
  <w:p w:rsidR="00C62BFB" w:rsidRDefault="00C62BFB">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4"/>
    <w:lvl w:ilvl="0">
      <w:start w:val="1"/>
      <w:numFmt w:val="bullet"/>
      <w:lvlText w:val=""/>
      <w:lvlJc w:val="left"/>
      <w:pPr>
        <w:tabs>
          <w:tab w:val="num" w:pos="0"/>
        </w:tabs>
        <w:ind w:left="833" w:hanging="360"/>
      </w:pPr>
      <w:rPr>
        <w:rFonts w:ascii="Symbol" w:hAnsi="Symbol"/>
      </w:rPr>
    </w:lvl>
    <w:lvl w:ilvl="1">
      <w:start w:val="1"/>
      <w:numFmt w:val="bullet"/>
      <w:lvlText w:val="o"/>
      <w:lvlJc w:val="left"/>
      <w:pPr>
        <w:tabs>
          <w:tab w:val="num" w:pos="0"/>
        </w:tabs>
        <w:ind w:left="1553" w:hanging="360"/>
      </w:pPr>
      <w:rPr>
        <w:rFonts w:ascii="Courier New" w:hAnsi="Courier New" w:cs="Courier New"/>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cs="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cs="Courier New"/>
      </w:rPr>
    </w:lvl>
    <w:lvl w:ilvl="8">
      <w:start w:val="1"/>
      <w:numFmt w:val="bullet"/>
      <w:lvlText w:val=""/>
      <w:lvlJc w:val="left"/>
      <w:pPr>
        <w:tabs>
          <w:tab w:val="num" w:pos="0"/>
        </w:tabs>
        <w:ind w:left="6593" w:hanging="360"/>
      </w:pPr>
      <w:rPr>
        <w:rFonts w:ascii="Wingdings" w:hAnsi="Wingdings"/>
      </w:rPr>
    </w:lvl>
  </w:abstractNum>
  <w:abstractNum w:abstractNumId="2">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173F0BD8"/>
    <w:multiLevelType w:val="hybridMultilevel"/>
    <w:tmpl w:val="3E12C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2E3997"/>
    <w:multiLevelType w:val="hybridMultilevel"/>
    <w:tmpl w:val="3E720AE6"/>
    <w:lvl w:ilvl="0" w:tplc="ABF2FE0A">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6C2F82"/>
    <w:multiLevelType w:val="hybridMultilevel"/>
    <w:tmpl w:val="B824CFAE"/>
    <w:lvl w:ilvl="0" w:tplc="ABF2FE0A">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8B5388"/>
    <w:multiLevelType w:val="hybridMultilevel"/>
    <w:tmpl w:val="85DCB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0A0040"/>
    <w:multiLevelType w:val="hybridMultilevel"/>
    <w:tmpl w:val="C4B269E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0377EF"/>
    <w:multiLevelType w:val="hybridMultilevel"/>
    <w:tmpl w:val="590CB114"/>
    <w:lvl w:ilvl="0" w:tplc="ABF2FE0A">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AD507D5"/>
    <w:multiLevelType w:val="hybridMultilevel"/>
    <w:tmpl w:val="AB24F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101A"/>
    <w:rsid w:val="0009745F"/>
    <w:rsid w:val="000B6C25"/>
    <w:rsid w:val="000D7051"/>
    <w:rsid w:val="00134349"/>
    <w:rsid w:val="001E1214"/>
    <w:rsid w:val="002322E4"/>
    <w:rsid w:val="002A2727"/>
    <w:rsid w:val="003278B1"/>
    <w:rsid w:val="00333435"/>
    <w:rsid w:val="003455C4"/>
    <w:rsid w:val="00356C3F"/>
    <w:rsid w:val="003631E7"/>
    <w:rsid w:val="00386667"/>
    <w:rsid w:val="003A797C"/>
    <w:rsid w:val="00594CE7"/>
    <w:rsid w:val="005A7E04"/>
    <w:rsid w:val="00604FC7"/>
    <w:rsid w:val="00607116"/>
    <w:rsid w:val="00657204"/>
    <w:rsid w:val="00666FE4"/>
    <w:rsid w:val="00681AA8"/>
    <w:rsid w:val="006902A7"/>
    <w:rsid w:val="006B1F0F"/>
    <w:rsid w:val="006B2A87"/>
    <w:rsid w:val="006C4679"/>
    <w:rsid w:val="006D69B6"/>
    <w:rsid w:val="006F16D7"/>
    <w:rsid w:val="00725F4F"/>
    <w:rsid w:val="00736367"/>
    <w:rsid w:val="00752340"/>
    <w:rsid w:val="00766096"/>
    <w:rsid w:val="00792943"/>
    <w:rsid w:val="007B5BE2"/>
    <w:rsid w:val="007C374B"/>
    <w:rsid w:val="007E2D32"/>
    <w:rsid w:val="007E4614"/>
    <w:rsid w:val="00850816"/>
    <w:rsid w:val="0085498D"/>
    <w:rsid w:val="008712E1"/>
    <w:rsid w:val="00897C8A"/>
    <w:rsid w:val="00950D81"/>
    <w:rsid w:val="0099101A"/>
    <w:rsid w:val="009B78D4"/>
    <w:rsid w:val="00A575A6"/>
    <w:rsid w:val="00A9440C"/>
    <w:rsid w:val="00AD2F9C"/>
    <w:rsid w:val="00AD3385"/>
    <w:rsid w:val="00B70A62"/>
    <w:rsid w:val="00C04CD9"/>
    <w:rsid w:val="00C62BFB"/>
    <w:rsid w:val="00C81C83"/>
    <w:rsid w:val="00C83AC8"/>
    <w:rsid w:val="00C9009C"/>
    <w:rsid w:val="00CA67C6"/>
    <w:rsid w:val="00CE70F5"/>
    <w:rsid w:val="00D06C83"/>
    <w:rsid w:val="00D23BE9"/>
    <w:rsid w:val="00D72891"/>
    <w:rsid w:val="00D82A8A"/>
    <w:rsid w:val="00DC798A"/>
    <w:rsid w:val="00E0235A"/>
    <w:rsid w:val="00E16675"/>
    <w:rsid w:val="00E3573D"/>
    <w:rsid w:val="00E55C63"/>
    <w:rsid w:val="00E7791F"/>
    <w:rsid w:val="00EB782E"/>
    <w:rsid w:val="00F214AD"/>
    <w:rsid w:val="00F774F3"/>
    <w:rsid w:val="00FA7D5A"/>
    <w:rsid w:val="00FE2C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614"/>
    <w:pPr>
      <w:suppressAutoHyphens/>
      <w:spacing w:after="200" w:line="276" w:lineRule="auto"/>
    </w:pPr>
    <w:rPr>
      <w:rFonts w:ascii="Calibri" w:hAnsi="Calibri"/>
      <w:sz w:val="22"/>
      <w:szCs w:val="22"/>
      <w:lang w:eastAsia="ar-SA"/>
    </w:rPr>
  </w:style>
  <w:style w:type="paragraph" w:styleId="Titolo1">
    <w:name w:val="heading 1"/>
    <w:basedOn w:val="Normale"/>
    <w:next w:val="Corpodeltesto"/>
    <w:qFormat/>
    <w:rsid w:val="007E4614"/>
    <w:pPr>
      <w:keepNext/>
      <w:numPr>
        <w:numId w:val="1"/>
      </w:numPr>
      <w:spacing w:before="240" w:after="60" w:line="100" w:lineRule="atLeast"/>
      <w:jc w:val="center"/>
      <w:outlineLvl w:val="0"/>
    </w:pPr>
    <w:rPr>
      <w:rFonts w:ascii="Times New Roman" w:hAnsi="Times New Roman"/>
      <w:b/>
      <w:color w:val="000080"/>
      <w:kern w:val="1"/>
      <w:sz w:val="40"/>
      <w:szCs w:val="20"/>
    </w:rPr>
  </w:style>
  <w:style w:type="paragraph" w:styleId="Titolo4">
    <w:name w:val="heading 4"/>
    <w:basedOn w:val="Normale"/>
    <w:next w:val="Corpodeltesto"/>
    <w:qFormat/>
    <w:rsid w:val="007E4614"/>
    <w:pPr>
      <w:keepNext/>
      <w:keepLines/>
      <w:numPr>
        <w:ilvl w:val="3"/>
        <w:numId w:val="1"/>
      </w:numPr>
      <w:spacing w:before="200" w:after="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E4614"/>
  </w:style>
  <w:style w:type="character" w:customStyle="1" w:styleId="Titolo1Carattere">
    <w:name w:val="Titolo 1 Carattere"/>
    <w:rsid w:val="007E4614"/>
    <w:rPr>
      <w:rFonts w:ascii="Times New Roman" w:eastAsia="Times New Roman" w:hAnsi="Times New Roman" w:cs="Times New Roman"/>
      <w:b/>
      <w:color w:val="000080"/>
      <w:kern w:val="1"/>
      <w:sz w:val="40"/>
      <w:szCs w:val="20"/>
    </w:rPr>
  </w:style>
  <w:style w:type="character" w:customStyle="1" w:styleId="CorpotestoCarattere">
    <w:name w:val="Corpo testo Carattere"/>
    <w:rsid w:val="007E4614"/>
    <w:rPr>
      <w:rFonts w:ascii="Times New Roman" w:hAnsi="Times New Roman" w:cs="Times New Roman"/>
      <w:sz w:val="24"/>
      <w:szCs w:val="24"/>
    </w:rPr>
  </w:style>
  <w:style w:type="character" w:customStyle="1" w:styleId="Titolo4Carattere">
    <w:name w:val="Titolo 4 Carattere"/>
    <w:rsid w:val="007E4614"/>
    <w:rPr>
      <w:rFonts w:ascii="Cambria" w:eastAsia="Times New Roman" w:hAnsi="Cambria" w:cs="Times New Roman"/>
      <w:b/>
      <w:bCs/>
      <w:i/>
      <w:iCs/>
      <w:color w:val="4F81BD"/>
    </w:rPr>
  </w:style>
  <w:style w:type="character" w:customStyle="1" w:styleId="IntestazioneCarattere">
    <w:name w:val="Intestazione Carattere"/>
    <w:basedOn w:val="Carpredefinitoparagrafo1"/>
    <w:rsid w:val="007E4614"/>
  </w:style>
  <w:style w:type="character" w:customStyle="1" w:styleId="PidipaginaCarattere">
    <w:name w:val="Piè di pagina Carattere"/>
    <w:basedOn w:val="Carpredefinitoparagrafo1"/>
    <w:rsid w:val="007E4614"/>
  </w:style>
  <w:style w:type="character" w:customStyle="1" w:styleId="TestofumettoCarattere">
    <w:name w:val="Testo fumetto Carattere"/>
    <w:rsid w:val="007E4614"/>
    <w:rPr>
      <w:rFonts w:ascii="Tahoma" w:hAnsi="Tahoma" w:cs="Tahoma"/>
      <w:sz w:val="16"/>
      <w:szCs w:val="16"/>
    </w:rPr>
  </w:style>
  <w:style w:type="character" w:customStyle="1" w:styleId="ListLabel1">
    <w:name w:val="ListLabel 1"/>
    <w:rsid w:val="007E4614"/>
    <w:rPr>
      <w:rFonts w:cs="Symbol"/>
      <w:sz w:val="20"/>
    </w:rPr>
  </w:style>
  <w:style w:type="character" w:customStyle="1" w:styleId="ListLabel2">
    <w:name w:val="ListLabel 2"/>
    <w:rsid w:val="007E4614"/>
    <w:rPr>
      <w:rFonts w:cs="Courier New"/>
      <w:sz w:val="20"/>
    </w:rPr>
  </w:style>
  <w:style w:type="character" w:customStyle="1" w:styleId="ListLabel3">
    <w:name w:val="ListLabel 3"/>
    <w:rsid w:val="007E4614"/>
    <w:rPr>
      <w:rFonts w:cs="Wingdings"/>
      <w:sz w:val="20"/>
    </w:rPr>
  </w:style>
  <w:style w:type="character" w:customStyle="1" w:styleId="ListLabel4">
    <w:name w:val="ListLabel 4"/>
    <w:rsid w:val="007E4614"/>
    <w:rPr>
      <w:rFonts w:cs="Courier New"/>
    </w:rPr>
  </w:style>
  <w:style w:type="paragraph" w:customStyle="1" w:styleId="Intestazione1">
    <w:name w:val="Intestazione1"/>
    <w:basedOn w:val="Normale"/>
    <w:next w:val="Corpodeltesto"/>
    <w:rsid w:val="007E4614"/>
    <w:pPr>
      <w:keepNext/>
      <w:spacing w:before="240" w:after="120"/>
    </w:pPr>
    <w:rPr>
      <w:rFonts w:ascii="Arial" w:eastAsia="Microsoft YaHei" w:hAnsi="Arial" w:cs="Lucida Sans"/>
      <w:sz w:val="28"/>
      <w:szCs w:val="28"/>
    </w:rPr>
  </w:style>
  <w:style w:type="paragraph" w:styleId="Corpodeltesto">
    <w:name w:val="Body Text"/>
    <w:basedOn w:val="Normale"/>
    <w:rsid w:val="007E4614"/>
    <w:pPr>
      <w:widowControl w:val="0"/>
      <w:spacing w:after="0" w:line="100" w:lineRule="atLeast"/>
      <w:ind w:left="497"/>
    </w:pPr>
    <w:rPr>
      <w:rFonts w:ascii="Times New Roman" w:hAnsi="Times New Roman"/>
      <w:sz w:val="24"/>
      <w:szCs w:val="24"/>
    </w:rPr>
  </w:style>
  <w:style w:type="paragraph" w:styleId="Elenco">
    <w:name w:val="List"/>
    <w:basedOn w:val="Corpodeltesto"/>
    <w:rsid w:val="007E4614"/>
    <w:rPr>
      <w:rFonts w:cs="Lucida Sans"/>
    </w:rPr>
  </w:style>
  <w:style w:type="paragraph" w:customStyle="1" w:styleId="Didascalia1">
    <w:name w:val="Didascalia1"/>
    <w:basedOn w:val="Normale"/>
    <w:rsid w:val="007E4614"/>
    <w:pPr>
      <w:suppressLineNumbers/>
      <w:spacing w:before="120" w:after="120"/>
    </w:pPr>
    <w:rPr>
      <w:rFonts w:cs="Lucida Sans"/>
      <w:i/>
      <w:iCs/>
      <w:sz w:val="24"/>
      <w:szCs w:val="24"/>
    </w:rPr>
  </w:style>
  <w:style w:type="paragraph" w:customStyle="1" w:styleId="Indice">
    <w:name w:val="Indice"/>
    <w:basedOn w:val="Normale"/>
    <w:rsid w:val="007E4614"/>
    <w:pPr>
      <w:suppressLineNumbers/>
    </w:pPr>
    <w:rPr>
      <w:rFonts w:cs="Lucida Sans"/>
    </w:rPr>
  </w:style>
  <w:style w:type="paragraph" w:customStyle="1" w:styleId="Paragrafoelenco1">
    <w:name w:val="Paragrafo elenco1"/>
    <w:basedOn w:val="Normale"/>
    <w:rsid w:val="007E4614"/>
    <w:pPr>
      <w:ind w:left="720"/>
    </w:pPr>
  </w:style>
  <w:style w:type="paragraph" w:styleId="Intestazione">
    <w:name w:val="header"/>
    <w:basedOn w:val="Normale"/>
    <w:rsid w:val="007E4614"/>
    <w:pPr>
      <w:suppressLineNumbers/>
      <w:tabs>
        <w:tab w:val="center" w:pos="4819"/>
        <w:tab w:val="right" w:pos="9638"/>
      </w:tabs>
      <w:spacing w:after="0" w:line="100" w:lineRule="atLeast"/>
    </w:pPr>
  </w:style>
  <w:style w:type="paragraph" w:styleId="Pidipagina">
    <w:name w:val="footer"/>
    <w:basedOn w:val="Normale"/>
    <w:rsid w:val="007E4614"/>
    <w:pPr>
      <w:suppressLineNumbers/>
      <w:tabs>
        <w:tab w:val="center" w:pos="4819"/>
        <w:tab w:val="right" w:pos="9638"/>
      </w:tabs>
      <w:spacing w:after="0" w:line="100" w:lineRule="atLeast"/>
    </w:pPr>
  </w:style>
  <w:style w:type="paragraph" w:customStyle="1" w:styleId="Testofumetto1">
    <w:name w:val="Testo fumetto1"/>
    <w:basedOn w:val="Normale"/>
    <w:rsid w:val="007E4614"/>
    <w:pPr>
      <w:spacing w:after="0" w:line="100" w:lineRule="atLeast"/>
    </w:pPr>
    <w:rPr>
      <w:rFonts w:ascii="Tahoma" w:hAnsi="Tahoma" w:cs="Tahoma"/>
      <w:sz w:val="16"/>
      <w:szCs w:val="16"/>
    </w:rPr>
  </w:style>
  <w:style w:type="paragraph" w:customStyle="1" w:styleId="Default">
    <w:name w:val="Default"/>
    <w:rsid w:val="007E4614"/>
    <w:pPr>
      <w:suppressAutoHyphens/>
    </w:pPr>
    <w:rPr>
      <w:color w:val="000000"/>
      <w:sz w:val="24"/>
      <w:szCs w:val="24"/>
      <w:lang w:eastAsia="ar-SA"/>
    </w:rPr>
  </w:style>
  <w:style w:type="table" w:styleId="Grigliatabella">
    <w:name w:val="Table Grid"/>
    <w:basedOn w:val="Tabellanormale"/>
    <w:uiPriority w:val="39"/>
    <w:rsid w:val="00D72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950D81"/>
    <w:rPr>
      <w:color w:val="0563C1"/>
      <w:u w:val="single"/>
    </w:rPr>
  </w:style>
  <w:style w:type="character" w:customStyle="1" w:styleId="UnresolvedMention">
    <w:name w:val="Unresolved Mention"/>
    <w:uiPriority w:val="99"/>
    <w:semiHidden/>
    <w:unhideWhenUsed/>
    <w:rsid w:val="00950D81"/>
    <w:rPr>
      <w:color w:val="605E5C"/>
      <w:shd w:val="clear" w:color="auto" w:fill="E1DFDD"/>
    </w:rPr>
  </w:style>
  <w:style w:type="paragraph" w:styleId="Testofumetto">
    <w:name w:val="Balloon Text"/>
    <w:basedOn w:val="Normale"/>
    <w:link w:val="TestofumettoCarattere1"/>
    <w:uiPriority w:val="99"/>
    <w:semiHidden/>
    <w:unhideWhenUsed/>
    <w:rsid w:val="009B78D4"/>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9B78D4"/>
    <w:rPr>
      <w:rFonts w:ascii="Tahoma" w:hAnsi="Tahoma" w:cs="Tahoma"/>
      <w:sz w:val="16"/>
      <w:szCs w:val="16"/>
      <w:lang w:eastAsia="ar-SA"/>
    </w:rPr>
  </w:style>
  <w:style w:type="paragraph" w:styleId="Paragrafoelenco">
    <w:name w:val="List Paragraph"/>
    <w:basedOn w:val="Normale"/>
    <w:uiPriority w:val="34"/>
    <w:qFormat/>
    <w:rsid w:val="00134349"/>
    <w:pPr>
      <w:ind w:left="720"/>
      <w:contextualSpacing/>
    </w:pPr>
  </w:style>
</w:styles>
</file>

<file path=word/webSettings.xml><?xml version="1.0" encoding="utf-8"?>
<w:webSettings xmlns:r="http://schemas.openxmlformats.org/officeDocument/2006/relationships" xmlns:w="http://schemas.openxmlformats.org/wordprocessingml/2006/main">
  <w:divs>
    <w:div w:id="1309283167">
      <w:bodyDiv w:val="1"/>
      <w:marLeft w:val="0"/>
      <w:marRight w:val="0"/>
      <w:marTop w:val="0"/>
      <w:marBottom w:val="0"/>
      <w:divBdr>
        <w:top w:val="none" w:sz="0" w:space="0" w:color="auto"/>
        <w:left w:val="none" w:sz="0" w:space="0" w:color="auto"/>
        <w:bottom w:val="none" w:sz="0" w:space="0" w:color="auto"/>
        <w:right w:val="none" w:sz="0" w:space="0" w:color="auto"/>
      </w:divBdr>
      <w:divsChild>
        <w:div w:id="200484906">
          <w:marLeft w:val="0"/>
          <w:marRight w:val="0"/>
          <w:marTop w:val="0"/>
          <w:marBottom w:val="0"/>
          <w:divBdr>
            <w:top w:val="none" w:sz="0" w:space="0" w:color="auto"/>
            <w:left w:val="none" w:sz="0" w:space="0" w:color="auto"/>
            <w:bottom w:val="none" w:sz="0" w:space="0" w:color="auto"/>
            <w:right w:val="none" w:sz="0" w:space="0" w:color="auto"/>
          </w:divBdr>
          <w:divsChild>
            <w:div w:id="310602121">
              <w:marLeft w:val="0"/>
              <w:marRight w:val="150"/>
              <w:marTop w:val="0"/>
              <w:marBottom w:val="0"/>
              <w:divBdr>
                <w:top w:val="none" w:sz="0" w:space="0" w:color="auto"/>
                <w:left w:val="none" w:sz="0" w:space="0" w:color="auto"/>
                <w:bottom w:val="none" w:sz="0" w:space="0" w:color="auto"/>
                <w:right w:val="none" w:sz="0" w:space="0" w:color="auto"/>
              </w:divBdr>
              <w:divsChild>
                <w:div w:id="1567643111">
                  <w:marLeft w:val="0"/>
                  <w:marRight w:val="0"/>
                  <w:marTop w:val="0"/>
                  <w:marBottom w:val="0"/>
                  <w:divBdr>
                    <w:top w:val="none" w:sz="0" w:space="0" w:color="auto"/>
                    <w:left w:val="none" w:sz="0" w:space="0" w:color="auto"/>
                    <w:bottom w:val="none" w:sz="0" w:space="0" w:color="auto"/>
                    <w:right w:val="none" w:sz="0" w:space="0" w:color="auto"/>
                  </w:divBdr>
                  <w:divsChild>
                    <w:div w:id="11774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4954">
      <w:bodyDiv w:val="1"/>
      <w:marLeft w:val="0"/>
      <w:marRight w:val="0"/>
      <w:marTop w:val="0"/>
      <w:marBottom w:val="0"/>
      <w:divBdr>
        <w:top w:val="none" w:sz="0" w:space="0" w:color="auto"/>
        <w:left w:val="none" w:sz="0" w:space="0" w:color="auto"/>
        <w:bottom w:val="none" w:sz="0" w:space="0" w:color="auto"/>
        <w:right w:val="none" w:sz="0" w:space="0" w:color="auto"/>
      </w:divBdr>
      <w:divsChild>
        <w:div w:id="71045771">
          <w:marLeft w:val="-2400"/>
          <w:marRight w:val="-480"/>
          <w:marTop w:val="0"/>
          <w:marBottom w:val="0"/>
          <w:divBdr>
            <w:top w:val="none" w:sz="0" w:space="0" w:color="auto"/>
            <w:left w:val="none" w:sz="0" w:space="0" w:color="auto"/>
            <w:bottom w:val="none" w:sz="0" w:space="0" w:color="auto"/>
            <w:right w:val="none" w:sz="0" w:space="0" w:color="auto"/>
          </w:divBdr>
        </w:div>
        <w:div w:id="1817061525">
          <w:marLeft w:val="-2400"/>
          <w:marRight w:val="-480"/>
          <w:marTop w:val="0"/>
          <w:marBottom w:val="0"/>
          <w:divBdr>
            <w:top w:val="none" w:sz="0" w:space="0" w:color="auto"/>
            <w:left w:val="none" w:sz="0" w:space="0" w:color="auto"/>
            <w:bottom w:val="none" w:sz="0" w:space="0" w:color="auto"/>
            <w:right w:val="none" w:sz="0" w:space="0" w:color="auto"/>
          </w:divBdr>
        </w:div>
        <w:div w:id="187414822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ito.n16@pec.comune.melito.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2710</Words>
  <Characters>15449</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18123</CharactersWithSpaces>
  <SharedDoc>false</SharedDoc>
  <HLinks>
    <vt:vector size="24" baseType="variant">
      <vt:variant>
        <vt:i4>2949127</vt:i4>
      </vt:variant>
      <vt:variant>
        <vt:i4>9</vt:i4>
      </vt:variant>
      <vt:variant>
        <vt:i4>0</vt:i4>
      </vt:variant>
      <vt:variant>
        <vt:i4>5</vt:i4>
      </vt:variant>
      <vt:variant>
        <vt:lpwstr>mailto:ambito.n16@pec.comune.melito.na.it</vt:lpwstr>
      </vt:variant>
      <vt:variant>
        <vt:lpwstr/>
      </vt:variant>
      <vt:variant>
        <vt:i4>2949127</vt:i4>
      </vt:variant>
      <vt:variant>
        <vt:i4>6</vt:i4>
      </vt:variant>
      <vt:variant>
        <vt:i4>0</vt:i4>
      </vt:variant>
      <vt:variant>
        <vt:i4>5</vt:i4>
      </vt:variant>
      <vt:variant>
        <vt:lpwstr>mailto:ambito.n16@pec.comune.melito.na.it</vt:lpwstr>
      </vt:variant>
      <vt:variant>
        <vt:lpwstr/>
      </vt:variant>
      <vt:variant>
        <vt:i4>2949127</vt:i4>
      </vt:variant>
      <vt:variant>
        <vt:i4>3</vt:i4>
      </vt:variant>
      <vt:variant>
        <vt:i4>0</vt:i4>
      </vt:variant>
      <vt:variant>
        <vt:i4>5</vt:i4>
      </vt:variant>
      <vt:variant>
        <vt:lpwstr>mailto:ambito.n16@pec.comune.melito.na.it</vt:lpwstr>
      </vt:variant>
      <vt:variant>
        <vt:lpwstr/>
      </vt:variant>
      <vt:variant>
        <vt:i4>2949127</vt:i4>
      </vt:variant>
      <vt:variant>
        <vt:i4>0</vt:i4>
      </vt:variant>
      <vt:variant>
        <vt:i4>0</vt:i4>
      </vt:variant>
      <vt:variant>
        <vt:i4>5</vt:i4>
      </vt:variant>
      <vt:variant>
        <vt:lpwstr>mailto:ambito.n16@pec.comune.melito.na.it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2024-02-01T09:03:00Z</cp:lastPrinted>
  <dcterms:created xsi:type="dcterms:W3CDTF">2024-02-02T12:00:00Z</dcterms:created>
  <dcterms:modified xsi:type="dcterms:W3CDTF">2024-02-02T12:00:00Z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